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4AA" w:rsidRPr="00EF479F" w:rsidRDefault="007A54AA" w:rsidP="007A54AA">
      <w:pPr>
        <w:jc w:val="both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EF479F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OBSAH</w:t>
      </w:r>
    </w:p>
    <w:p w:rsidR="00915D34" w:rsidRPr="00EF479F" w:rsidRDefault="00915D34" w:rsidP="007A54AA">
      <w:pPr>
        <w:jc w:val="both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915D34" w:rsidRPr="00EF479F" w:rsidRDefault="00915D34" w:rsidP="007A54AA">
      <w:pPr>
        <w:jc w:val="both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7A54AA" w:rsidRPr="00EF479F" w:rsidRDefault="007A54AA" w:rsidP="007A54AA">
      <w:pPr>
        <w:jc w:val="both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EF479F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1. TECHNICKÁ SPRÁVA</w:t>
      </w:r>
    </w:p>
    <w:p w:rsidR="007A54AA" w:rsidRPr="00EF479F" w:rsidRDefault="007A54AA" w:rsidP="007A54AA">
      <w:pPr>
        <w:autoSpaceDE w:val="0"/>
        <w:autoSpaceDN w:val="0"/>
        <w:adjustRightInd w:val="0"/>
        <w:spacing w:line="288" w:lineRule="auto"/>
        <w:textAlignment w:val="center"/>
        <w:rPr>
          <w:rFonts w:eastAsiaTheme="minorHAnsi"/>
          <w:color w:val="000000" w:themeColor="text1"/>
          <w:lang w:eastAsia="en-US"/>
        </w:rPr>
      </w:pPr>
    </w:p>
    <w:p w:rsidR="007A54AA" w:rsidRPr="00EF479F" w:rsidRDefault="007A54AA" w:rsidP="007A54AA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 w:rsidRPr="00EF479F">
        <w:rPr>
          <w:rFonts w:eastAsiaTheme="minorHAnsi"/>
          <w:color w:val="000000" w:themeColor="text1"/>
          <w:lang w:eastAsia="en-US"/>
        </w:rPr>
        <w:t>1.1 Základné údaje stavby</w:t>
      </w:r>
    </w:p>
    <w:p w:rsidR="007A54AA" w:rsidRPr="00EF479F" w:rsidRDefault="007A54AA" w:rsidP="007A54AA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 w:rsidRPr="00EF479F">
        <w:rPr>
          <w:rFonts w:eastAsiaTheme="minorHAnsi"/>
          <w:color w:val="000000" w:themeColor="text1"/>
          <w:lang w:eastAsia="en-US"/>
        </w:rPr>
        <w:t>1.2 Zakladanie</w:t>
      </w:r>
    </w:p>
    <w:p w:rsidR="007A54AA" w:rsidRPr="00EF479F" w:rsidRDefault="007A54AA" w:rsidP="007A54AA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 w:rsidRPr="00EF479F">
        <w:rPr>
          <w:rFonts w:eastAsiaTheme="minorHAnsi"/>
          <w:color w:val="000000" w:themeColor="text1"/>
          <w:lang w:eastAsia="en-US"/>
        </w:rPr>
        <w:t xml:space="preserve">1.3 </w:t>
      </w:r>
      <w:r w:rsidRPr="00EF479F">
        <w:rPr>
          <w:bCs/>
          <w:color w:val="000000" w:themeColor="text1"/>
        </w:rPr>
        <w:t>Inžinierskogeologická charakteristika územia</w:t>
      </w:r>
    </w:p>
    <w:p w:rsidR="00C06030" w:rsidRPr="00EF479F" w:rsidRDefault="000C7B4C" w:rsidP="000C7B4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 w:themeColor="text1"/>
          <w:lang w:eastAsia="en-US"/>
        </w:rPr>
      </w:pPr>
      <w:r w:rsidRPr="00EF479F">
        <w:rPr>
          <w:color w:val="000000" w:themeColor="text1"/>
        </w:rPr>
        <w:t xml:space="preserve">1.4 </w:t>
      </w:r>
      <w:r w:rsidRPr="00EF479F">
        <w:rPr>
          <w:bCs/>
          <w:color w:val="000000" w:themeColor="text1"/>
        </w:rPr>
        <w:t xml:space="preserve">Technologický postup </w:t>
      </w:r>
    </w:p>
    <w:p w:rsidR="007A54AA" w:rsidRPr="00EF479F" w:rsidRDefault="007A54AA" w:rsidP="007A54AA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 w:rsidRPr="00EF479F">
        <w:rPr>
          <w:rFonts w:eastAsiaTheme="minorHAnsi"/>
          <w:color w:val="000000" w:themeColor="text1"/>
          <w:lang w:eastAsia="en-US"/>
        </w:rPr>
        <w:t>1.</w:t>
      </w:r>
      <w:r w:rsidR="00C06030" w:rsidRPr="00EF479F">
        <w:rPr>
          <w:rFonts w:eastAsiaTheme="minorHAnsi"/>
          <w:color w:val="000000" w:themeColor="text1"/>
          <w:lang w:eastAsia="en-US"/>
        </w:rPr>
        <w:t>5</w:t>
      </w:r>
      <w:r w:rsidRPr="00EF479F">
        <w:rPr>
          <w:rFonts w:eastAsiaTheme="minorHAnsi"/>
          <w:color w:val="000000" w:themeColor="text1"/>
          <w:lang w:eastAsia="en-US"/>
        </w:rPr>
        <w:t xml:space="preserve"> Zvislé konštrukcie</w:t>
      </w:r>
    </w:p>
    <w:p w:rsidR="007A54AA" w:rsidRPr="00EF479F" w:rsidRDefault="00C06030" w:rsidP="007A54AA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 w:rsidRPr="00EF479F">
        <w:rPr>
          <w:rFonts w:eastAsiaTheme="minorHAnsi"/>
          <w:color w:val="000000" w:themeColor="text1"/>
          <w:lang w:eastAsia="en-US"/>
        </w:rPr>
        <w:t>1.6</w:t>
      </w:r>
      <w:r w:rsidR="00372040" w:rsidRPr="00EF479F">
        <w:rPr>
          <w:rFonts w:eastAsiaTheme="minorHAnsi"/>
          <w:color w:val="000000" w:themeColor="text1"/>
          <w:lang w:eastAsia="en-US"/>
        </w:rPr>
        <w:t>Vodorovné konštrukcie</w:t>
      </w:r>
    </w:p>
    <w:p w:rsidR="007A54AA" w:rsidRDefault="007A54AA" w:rsidP="007A54AA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 w:rsidRPr="00EF479F">
        <w:rPr>
          <w:rFonts w:eastAsiaTheme="minorHAnsi"/>
          <w:color w:val="000000" w:themeColor="text1"/>
          <w:lang w:eastAsia="en-US"/>
        </w:rPr>
        <w:t>1.</w:t>
      </w:r>
      <w:r w:rsidR="00C06030" w:rsidRPr="00EF479F">
        <w:rPr>
          <w:rFonts w:eastAsiaTheme="minorHAnsi"/>
          <w:color w:val="000000" w:themeColor="text1"/>
          <w:lang w:eastAsia="en-US"/>
        </w:rPr>
        <w:t>7</w:t>
      </w:r>
      <w:r w:rsidR="00B1409E">
        <w:rPr>
          <w:rFonts w:eastAsiaTheme="minorHAnsi"/>
          <w:color w:val="000000" w:themeColor="text1"/>
          <w:lang w:eastAsia="en-US"/>
        </w:rPr>
        <w:t xml:space="preserve"> Oporné múry</w:t>
      </w:r>
    </w:p>
    <w:p w:rsidR="00EF64F9" w:rsidRPr="00EF479F" w:rsidRDefault="00EF64F9" w:rsidP="007A54AA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1.8 Exteriérové prvky</w:t>
      </w:r>
    </w:p>
    <w:p w:rsidR="00870A10" w:rsidRDefault="00EF64F9" w:rsidP="00982F3E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1.9</w:t>
      </w:r>
      <w:r w:rsidR="00870A10">
        <w:rPr>
          <w:rFonts w:eastAsiaTheme="minorHAnsi"/>
          <w:color w:val="000000" w:themeColor="text1"/>
          <w:lang w:eastAsia="en-US"/>
        </w:rPr>
        <w:t xml:space="preserve"> Konštrukčné úpravy</w:t>
      </w:r>
    </w:p>
    <w:p w:rsidR="00EF64F9" w:rsidRDefault="00EF64F9" w:rsidP="00EF64F9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1.10 Pohľadové betóny</w:t>
      </w:r>
    </w:p>
    <w:p w:rsidR="00870A10" w:rsidRDefault="00870A10" w:rsidP="00870A10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 w:rsidRPr="00EF479F">
        <w:rPr>
          <w:rFonts w:eastAsiaTheme="minorHAnsi"/>
          <w:color w:val="000000" w:themeColor="text1"/>
          <w:lang w:eastAsia="en-US"/>
        </w:rPr>
        <w:t>1.</w:t>
      </w:r>
      <w:r w:rsidR="00EF64F9">
        <w:rPr>
          <w:rFonts w:eastAsiaTheme="minorHAnsi"/>
          <w:color w:val="000000" w:themeColor="text1"/>
          <w:lang w:eastAsia="en-US"/>
        </w:rPr>
        <w:t>11</w:t>
      </w:r>
      <w:r w:rsidRPr="00EF479F">
        <w:rPr>
          <w:rFonts w:eastAsiaTheme="minorHAnsi"/>
          <w:color w:val="000000" w:themeColor="text1"/>
          <w:lang w:eastAsia="en-US"/>
        </w:rPr>
        <w:t xml:space="preserve"> Statická schéma</w:t>
      </w:r>
    </w:p>
    <w:p w:rsidR="00982F3E" w:rsidRPr="00EF479F" w:rsidRDefault="00EF64F9" w:rsidP="00982F3E">
      <w:pPr>
        <w:autoSpaceDE w:val="0"/>
        <w:autoSpaceDN w:val="0"/>
        <w:adjustRightInd w:val="0"/>
        <w:spacing w:line="360" w:lineRule="auto"/>
        <w:textAlignment w:val="center"/>
        <w:rPr>
          <w:rFonts w:eastAsiaTheme="minorHAnsi"/>
          <w:color w:val="000000" w:themeColor="text1"/>
          <w:lang w:eastAsia="en-US"/>
        </w:rPr>
      </w:pPr>
      <w:r>
        <w:rPr>
          <w:color w:val="000000" w:themeColor="text1"/>
        </w:rPr>
        <w:t>1.12</w:t>
      </w:r>
      <w:r w:rsidR="00982F3E" w:rsidRPr="00EF479F">
        <w:rPr>
          <w:color w:val="000000" w:themeColor="text1"/>
        </w:rPr>
        <w:t xml:space="preserve"> </w:t>
      </w:r>
      <w:r w:rsidR="00982F3E" w:rsidRPr="00EF479F">
        <w:rPr>
          <w:bCs/>
          <w:color w:val="000000" w:themeColor="text1"/>
        </w:rPr>
        <w:t xml:space="preserve">Údaje o zaťažení </w:t>
      </w:r>
    </w:p>
    <w:p w:rsidR="00915D34" w:rsidRPr="00EF479F" w:rsidRDefault="00EF64F9" w:rsidP="00915D34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1.13</w:t>
      </w:r>
      <w:r w:rsidR="00870A10">
        <w:rPr>
          <w:color w:val="000000" w:themeColor="text1"/>
        </w:rPr>
        <w:t xml:space="preserve"> </w:t>
      </w:r>
      <w:r w:rsidR="00915D34" w:rsidRPr="00EF479F">
        <w:rPr>
          <w:bCs/>
          <w:color w:val="000000" w:themeColor="text1"/>
        </w:rPr>
        <w:t xml:space="preserve">Metodika statického výpočtu </w:t>
      </w:r>
    </w:p>
    <w:p w:rsidR="00915D34" w:rsidRPr="00EF479F" w:rsidRDefault="00C06030" w:rsidP="00915D34">
      <w:pPr>
        <w:spacing w:line="360" w:lineRule="auto"/>
        <w:jc w:val="both"/>
        <w:rPr>
          <w:bCs/>
          <w:color w:val="000000" w:themeColor="text1"/>
        </w:rPr>
      </w:pPr>
      <w:r w:rsidRPr="00EF479F">
        <w:rPr>
          <w:color w:val="000000" w:themeColor="text1"/>
        </w:rPr>
        <w:t>1.1</w:t>
      </w:r>
      <w:r w:rsidR="00EF64F9">
        <w:rPr>
          <w:color w:val="000000" w:themeColor="text1"/>
        </w:rPr>
        <w:t>4</w:t>
      </w:r>
      <w:r w:rsidR="00870A10">
        <w:rPr>
          <w:color w:val="000000" w:themeColor="text1"/>
        </w:rPr>
        <w:t xml:space="preserve"> </w:t>
      </w:r>
      <w:r w:rsidR="00915D34" w:rsidRPr="00EF479F">
        <w:rPr>
          <w:bCs/>
          <w:color w:val="000000" w:themeColor="text1"/>
        </w:rPr>
        <w:t xml:space="preserve">Použité materiály     </w:t>
      </w:r>
    </w:p>
    <w:p w:rsidR="00915D34" w:rsidRPr="00EF479F" w:rsidRDefault="00C06030" w:rsidP="00915D34">
      <w:pPr>
        <w:spacing w:line="360" w:lineRule="auto"/>
        <w:jc w:val="both"/>
        <w:rPr>
          <w:color w:val="000000" w:themeColor="text1"/>
        </w:rPr>
      </w:pPr>
      <w:r w:rsidRPr="00EF479F">
        <w:rPr>
          <w:color w:val="000000" w:themeColor="text1"/>
        </w:rPr>
        <w:t>1.1</w:t>
      </w:r>
      <w:r w:rsidR="00EF64F9">
        <w:rPr>
          <w:color w:val="000000" w:themeColor="text1"/>
        </w:rPr>
        <w:t>5</w:t>
      </w:r>
      <w:r w:rsidR="00870A10">
        <w:rPr>
          <w:color w:val="000000" w:themeColor="text1"/>
        </w:rPr>
        <w:t xml:space="preserve"> </w:t>
      </w:r>
      <w:r w:rsidR="00915D34" w:rsidRPr="00EF479F">
        <w:rPr>
          <w:bCs/>
          <w:color w:val="000000" w:themeColor="text1"/>
        </w:rPr>
        <w:t xml:space="preserve">Záver statického posudku </w:t>
      </w: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17761D" w:rsidRDefault="0017761D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2E2996" w:rsidRPr="00EF479F" w:rsidRDefault="002E2996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915D34" w:rsidRPr="00EF479F" w:rsidRDefault="00915D34" w:rsidP="00915D34">
      <w:pPr>
        <w:jc w:val="both"/>
        <w:rPr>
          <w:rFonts w:eastAsiaTheme="minorHAnsi"/>
          <w:b/>
          <w:bCs/>
          <w:color w:val="FF0000"/>
          <w:sz w:val="28"/>
          <w:szCs w:val="28"/>
          <w:lang w:eastAsia="en-US"/>
        </w:rPr>
      </w:pPr>
    </w:p>
    <w:p w:rsidR="004D4074" w:rsidRDefault="004D4074" w:rsidP="00370424">
      <w:pPr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255AD0" w:rsidRPr="00EF479F" w:rsidRDefault="00255AD0" w:rsidP="00370424">
      <w:pPr>
        <w:spacing w:line="360" w:lineRule="auto"/>
        <w:jc w:val="both"/>
        <w:rPr>
          <w:b/>
          <w:bCs/>
          <w:color w:val="000000" w:themeColor="text1"/>
        </w:rPr>
      </w:pPr>
      <w:r w:rsidRPr="00EF479F">
        <w:rPr>
          <w:b/>
          <w:bCs/>
          <w:color w:val="000000" w:themeColor="text1"/>
          <w:sz w:val="28"/>
          <w:szCs w:val="28"/>
        </w:rPr>
        <w:lastRenderedPageBreak/>
        <w:t>1</w:t>
      </w:r>
      <w:r w:rsidR="007A54AA" w:rsidRPr="00EF479F">
        <w:rPr>
          <w:b/>
          <w:bCs/>
          <w:color w:val="000000" w:themeColor="text1"/>
          <w:sz w:val="28"/>
          <w:szCs w:val="28"/>
        </w:rPr>
        <w:t xml:space="preserve">.1 </w:t>
      </w:r>
      <w:r w:rsidR="00A81095" w:rsidRPr="00EF479F">
        <w:rPr>
          <w:b/>
          <w:bCs/>
          <w:color w:val="000000" w:themeColor="text1"/>
          <w:sz w:val="28"/>
          <w:szCs w:val="28"/>
        </w:rPr>
        <w:t>Základné údaje stavby</w:t>
      </w:r>
    </w:p>
    <w:p w:rsidR="00DB4E68" w:rsidRDefault="00637B53" w:rsidP="00637B53">
      <w:pPr>
        <w:spacing w:line="360" w:lineRule="auto"/>
        <w:jc w:val="both"/>
      </w:pPr>
      <w:r>
        <w:rPr>
          <w:color w:val="000000"/>
        </w:rPr>
        <w:t xml:space="preserve">       </w:t>
      </w:r>
      <w:r w:rsidR="00E53FA3" w:rsidRPr="00F52117">
        <w:rPr>
          <w:color w:val="000000"/>
        </w:rPr>
        <w:t>Predmetom dokumentácie je statické riešenie</w:t>
      </w:r>
      <w:r w:rsidR="00E53FA3">
        <w:t xml:space="preserve"> nosných konštrukcií</w:t>
      </w:r>
      <w:r w:rsidR="004C6F8D">
        <w:t xml:space="preserve"> </w:t>
      </w:r>
      <w:r w:rsidR="00E53FA3">
        <w:t xml:space="preserve">objektu </w:t>
      </w:r>
      <w:r w:rsidR="004C6F8D">
        <w:t>SO-09.</w:t>
      </w:r>
      <w:r w:rsidR="00E53FA3">
        <w:t xml:space="preserve"> Jedná sa o </w:t>
      </w:r>
      <w:r w:rsidR="004C6F8D">
        <w:t>dvoj</w:t>
      </w:r>
      <w:r w:rsidR="00E53FA3">
        <w:t>podlažný objekt – skelet</w:t>
      </w:r>
      <w:r w:rsidR="004C6F8D">
        <w:t xml:space="preserve"> s</w:t>
      </w:r>
      <w:r w:rsidR="00F937CF">
        <w:t> nosnými vnútornými a</w:t>
      </w:r>
      <w:r w:rsidR="004C6F8D">
        <w:t xml:space="preserve"> obvodovými stenami</w:t>
      </w:r>
      <w:r w:rsidR="00E53FA3">
        <w:t xml:space="preserve">. </w:t>
      </w:r>
      <w:r w:rsidR="00F31FCD">
        <w:t>Stropné dosky sú navrhnuté ako  klasický rovinný prvok na dvojosí stav napätosti, so skrytými hlavicami</w:t>
      </w:r>
      <w:r w:rsidR="00F31FCD" w:rsidRPr="00466B8A">
        <w:t xml:space="preserve">. V strope 1.NP </w:t>
      </w:r>
      <w:r w:rsidR="00F31FCD">
        <w:t xml:space="preserve">sú hlavice zhrubené 6cm pod doskou. </w:t>
      </w:r>
      <w:r w:rsidR="00E53FA3">
        <w:t xml:space="preserve"> </w:t>
      </w:r>
      <w:r w:rsidR="0083732F">
        <w:t xml:space="preserve">Schodiská sú trojramenné zo železobetónu, hrúbka dosky je 18 a 25 cm. </w:t>
      </w:r>
      <w:r w:rsidR="00F937CF">
        <w:t>Stavba je založená na plošných zákl</w:t>
      </w:r>
      <w:r>
        <w:t>adoch – základových pätkách a pá</w:t>
      </w:r>
      <w:r w:rsidR="00F937CF">
        <w:t xml:space="preserve">soch. </w:t>
      </w:r>
      <w:r w:rsidR="00F31FCD" w:rsidRPr="00F31FCD">
        <w:rPr>
          <w:b/>
        </w:rPr>
        <w:t>Povrchová vrstva je tvorená navážkami zasahujúcimi do hĺbky cca 0.9-1.6 m pod terén</w:t>
      </w:r>
      <w:r w:rsidR="00A80C8F">
        <w:rPr>
          <w:b/>
        </w:rPr>
        <w:t xml:space="preserve"> – viď obr. č.1</w:t>
      </w:r>
      <w:r w:rsidR="00F31FCD" w:rsidRPr="00F31FCD">
        <w:rPr>
          <w:b/>
        </w:rPr>
        <w:t>.</w:t>
      </w:r>
      <w:r w:rsidR="00F31FCD">
        <w:rPr>
          <w:b/>
        </w:rPr>
        <w:t xml:space="preserve"> </w:t>
      </w:r>
      <w:r w:rsidR="00F31FCD">
        <w:t>Predpokladanej hrúbke navážok je prispôsobené založenie objektu a všetkých okolitých prvkov – podlahové dosky, oporné múry, rampy , schodiská. Pod podlahovými doskami je navrhnutý podsyp hrúbky 150 – 300mm. Medzi osami ,,1,, - ,,6,, je podsyp navrhnutý  hrúbky 300mm, medzi osami ,,7,,-,,10,, je podsyp hrúbky 150mm.</w:t>
      </w:r>
      <w:r>
        <w:t xml:space="preserve">       </w:t>
      </w:r>
    </w:p>
    <w:p w:rsidR="00E53FA3" w:rsidRPr="00F52117" w:rsidRDefault="00637B53" w:rsidP="00637B53">
      <w:pPr>
        <w:spacing w:line="360" w:lineRule="auto"/>
        <w:jc w:val="both"/>
        <w:rPr>
          <w:color w:val="000000"/>
        </w:rPr>
      </w:pPr>
      <w:r>
        <w:t xml:space="preserve">      </w:t>
      </w:r>
      <w:r w:rsidR="00E53FA3">
        <w:t xml:space="preserve">Objekt je navrhnutý ako jeden dilatačný celok. </w:t>
      </w:r>
      <w:r w:rsidR="00E53FA3" w:rsidRPr="00F52117">
        <w:rPr>
          <w:color w:val="000000"/>
        </w:rPr>
        <w:t>Na zmiernenie napätia od dotvarovania v stropných doskách sú tieto vo výkresoch tvaru delené na maximálne úseky 30 m,</w:t>
      </w:r>
      <w:r w:rsidR="009B4E07">
        <w:rPr>
          <w:color w:val="000000"/>
        </w:rPr>
        <w:t xml:space="preserve"> so systémom nezabetónovaných pá</w:t>
      </w:r>
      <w:r w:rsidR="00E53FA3" w:rsidRPr="00F52117">
        <w:rPr>
          <w:color w:val="000000"/>
        </w:rPr>
        <w:t xml:space="preserve">sov šírky 50 cm. </w:t>
      </w:r>
      <w:proofErr w:type="spellStart"/>
      <w:r w:rsidR="00E53FA3" w:rsidRPr="00F52117">
        <w:rPr>
          <w:color w:val="000000"/>
        </w:rPr>
        <w:t>Dobetonávku</w:t>
      </w:r>
      <w:proofErr w:type="spellEnd"/>
      <w:r w:rsidR="00E53FA3" w:rsidRPr="00F52117">
        <w:rPr>
          <w:color w:val="000000"/>
        </w:rPr>
        <w:t xml:space="preserve"> navrhujeme realizovať po 4 – 6 týždňoch, podľa poveternostných podmienok a skladby betónovej zmesi. Výstuž kontinuálne prechádza bez prerušenia.</w:t>
      </w:r>
      <w:r w:rsidR="005B3F1E">
        <w:rPr>
          <w:color w:val="000000"/>
        </w:rPr>
        <w:t xml:space="preserve"> </w:t>
      </w:r>
    </w:p>
    <w:p w:rsidR="00F31FCD" w:rsidRDefault="00F31FCD" w:rsidP="00370424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</w:p>
    <w:p w:rsidR="00A81095" w:rsidRPr="006C62E8" w:rsidRDefault="007A54AA" w:rsidP="00370424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6C62E8">
        <w:rPr>
          <w:b/>
          <w:color w:val="000000" w:themeColor="text1"/>
          <w:sz w:val="28"/>
          <w:szCs w:val="28"/>
        </w:rPr>
        <w:t>1.</w:t>
      </w:r>
      <w:r w:rsidR="00255AD0" w:rsidRPr="006C62E8">
        <w:rPr>
          <w:b/>
          <w:color w:val="000000" w:themeColor="text1"/>
          <w:sz w:val="28"/>
          <w:szCs w:val="28"/>
        </w:rPr>
        <w:t>2</w:t>
      </w:r>
      <w:r w:rsidR="00F937CF">
        <w:rPr>
          <w:b/>
          <w:color w:val="000000" w:themeColor="text1"/>
          <w:sz w:val="28"/>
          <w:szCs w:val="28"/>
        </w:rPr>
        <w:t xml:space="preserve"> </w:t>
      </w:r>
      <w:r w:rsidR="00A81095" w:rsidRPr="006C62E8">
        <w:rPr>
          <w:b/>
          <w:bCs/>
          <w:color w:val="000000" w:themeColor="text1"/>
          <w:sz w:val="28"/>
          <w:szCs w:val="28"/>
        </w:rPr>
        <w:t>Zakladanie</w:t>
      </w:r>
    </w:p>
    <w:p w:rsidR="002C67A4" w:rsidRDefault="00637B53" w:rsidP="00637B53">
      <w:pPr>
        <w:spacing w:before="120"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="002C67A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E53FA3" w:rsidRPr="006C62E8">
        <w:rPr>
          <w:color w:val="000000" w:themeColor="text1"/>
        </w:rPr>
        <w:t xml:space="preserve">Zakladanie je plošné, objekt je založený na pätkách a pásoch. Rozmer pätiek je </w:t>
      </w:r>
      <w:r w:rsidR="00F937CF">
        <w:rPr>
          <w:color w:val="000000" w:themeColor="text1"/>
        </w:rPr>
        <w:t xml:space="preserve">odstupňovaný </w:t>
      </w:r>
      <w:r>
        <w:rPr>
          <w:color w:val="000000" w:themeColor="text1"/>
        </w:rPr>
        <w:t>podľa</w:t>
      </w:r>
      <w:r w:rsidR="00F937CF">
        <w:rPr>
          <w:color w:val="000000" w:themeColor="text1"/>
        </w:rPr>
        <w:t xml:space="preserve"> </w:t>
      </w:r>
      <w:r>
        <w:rPr>
          <w:color w:val="000000" w:themeColor="text1"/>
        </w:rPr>
        <w:t>intenzity</w:t>
      </w:r>
      <w:r w:rsidR="00F937CF">
        <w:rPr>
          <w:color w:val="000000" w:themeColor="text1"/>
        </w:rPr>
        <w:t xml:space="preserve"> zaťaženia. </w:t>
      </w:r>
      <w:r w:rsidR="00AD4587">
        <w:rPr>
          <w:color w:val="000000" w:themeColor="text1"/>
        </w:rPr>
        <w:t>Pätka ZP1</w:t>
      </w:r>
      <w:r w:rsidR="007E6C5B">
        <w:rPr>
          <w:color w:val="000000" w:themeColor="text1"/>
        </w:rPr>
        <w:t>, ZP2, ZP3, ZP4</w:t>
      </w:r>
      <w:r w:rsidR="00AD4587">
        <w:rPr>
          <w:color w:val="000000" w:themeColor="text1"/>
        </w:rPr>
        <w:t xml:space="preserve"> </w:t>
      </w:r>
      <w:r w:rsidR="00982578">
        <w:rPr>
          <w:color w:val="000000" w:themeColor="text1"/>
        </w:rPr>
        <w:t>2.</w:t>
      </w:r>
      <w:r w:rsidR="00AD4587">
        <w:rPr>
          <w:color w:val="000000" w:themeColor="text1"/>
        </w:rPr>
        <w:t>6</w:t>
      </w:r>
      <w:r w:rsidR="00E53FA3" w:rsidRPr="006C62E8">
        <w:rPr>
          <w:color w:val="000000" w:themeColor="text1"/>
        </w:rPr>
        <w:t>x</w:t>
      </w:r>
      <w:r w:rsidR="00AD4587">
        <w:rPr>
          <w:color w:val="000000" w:themeColor="text1"/>
        </w:rPr>
        <w:t>2</w:t>
      </w:r>
      <w:r w:rsidR="00982578">
        <w:rPr>
          <w:color w:val="000000" w:themeColor="text1"/>
        </w:rPr>
        <w:t>.</w:t>
      </w:r>
      <w:r w:rsidR="00AD4587">
        <w:rPr>
          <w:color w:val="000000" w:themeColor="text1"/>
        </w:rPr>
        <w:t>6</w:t>
      </w:r>
      <w:r w:rsidR="00E53FA3" w:rsidRPr="006C62E8">
        <w:rPr>
          <w:color w:val="000000" w:themeColor="text1"/>
        </w:rPr>
        <w:t>m</w:t>
      </w:r>
      <w:r w:rsidR="007E6C5B">
        <w:rPr>
          <w:color w:val="000000" w:themeColor="text1"/>
        </w:rPr>
        <w:t>, ZP5</w:t>
      </w:r>
      <w:r w:rsidR="00A244CD">
        <w:rPr>
          <w:color w:val="000000" w:themeColor="text1"/>
        </w:rPr>
        <w:t xml:space="preserve"> 2.0x2.0</w:t>
      </w:r>
      <w:r w:rsidR="000E7F6E">
        <w:rPr>
          <w:color w:val="000000" w:themeColor="text1"/>
        </w:rPr>
        <w:t xml:space="preserve"> -</w:t>
      </w:r>
      <w:r w:rsidR="00A244CD">
        <w:rPr>
          <w:color w:val="000000" w:themeColor="text1"/>
        </w:rPr>
        <w:t xml:space="preserve"> </w:t>
      </w:r>
      <w:r w:rsidR="00982578">
        <w:rPr>
          <w:color w:val="000000" w:themeColor="text1"/>
        </w:rPr>
        <w:t>majú</w:t>
      </w:r>
      <w:r w:rsidR="00A244CD">
        <w:rPr>
          <w:color w:val="000000" w:themeColor="text1"/>
        </w:rPr>
        <w:t xml:space="preserve"> výšku </w:t>
      </w:r>
      <w:r w:rsidR="00F92F49" w:rsidRPr="00F31FCD">
        <w:rPr>
          <w:color w:val="000000" w:themeColor="text1"/>
        </w:rPr>
        <w:t>1,0</w:t>
      </w:r>
      <w:r w:rsidR="007E6C5B" w:rsidRPr="00F31FCD">
        <w:rPr>
          <w:color w:val="000000" w:themeColor="text1"/>
        </w:rPr>
        <w:t xml:space="preserve"> – 2,0m</w:t>
      </w:r>
      <w:r w:rsidR="00A244CD" w:rsidRPr="00F31FCD">
        <w:rPr>
          <w:color w:val="000000" w:themeColor="text1"/>
        </w:rPr>
        <w:t>.</w:t>
      </w:r>
      <w:r w:rsidR="00A244CD">
        <w:rPr>
          <w:color w:val="000000" w:themeColor="text1"/>
        </w:rPr>
        <w:t xml:space="preserve"> Š</w:t>
      </w:r>
      <w:r w:rsidR="00E53FA3" w:rsidRPr="006C62E8">
        <w:rPr>
          <w:color w:val="000000" w:themeColor="text1"/>
        </w:rPr>
        <w:t xml:space="preserve">írka pásov je 0,8m výšky </w:t>
      </w:r>
      <w:r w:rsidR="007E6C5B">
        <w:rPr>
          <w:color w:val="000000" w:themeColor="text1"/>
        </w:rPr>
        <w:t>1,1-2,0</w:t>
      </w:r>
      <w:r w:rsidR="00E53FA3" w:rsidRPr="006C62E8">
        <w:rPr>
          <w:color w:val="000000" w:themeColor="text1"/>
        </w:rPr>
        <w:t xml:space="preserve">m. Základová škára sa nachádza pieskoch S5. </w:t>
      </w:r>
      <w:r w:rsidR="00A244CD">
        <w:rPr>
          <w:color w:val="000000" w:themeColor="text1"/>
        </w:rPr>
        <w:t>Preto je odstupňovaná výška pätiek, aby bola prekonaná vrstva návaž</w:t>
      </w:r>
      <w:r w:rsidR="000E7F6E">
        <w:rPr>
          <w:color w:val="000000" w:themeColor="text1"/>
        </w:rPr>
        <w:t>o</w:t>
      </w:r>
      <w:r w:rsidR="00A244CD">
        <w:rPr>
          <w:color w:val="000000" w:themeColor="text1"/>
        </w:rPr>
        <w:t xml:space="preserve">k. </w:t>
      </w:r>
      <w:r w:rsidR="000E7F6E">
        <w:rPr>
          <w:color w:val="000000" w:themeColor="text1"/>
        </w:rPr>
        <w:t>Ú</w:t>
      </w:r>
      <w:r w:rsidR="00A244CD">
        <w:rPr>
          <w:color w:val="000000" w:themeColor="text1"/>
        </w:rPr>
        <w:t xml:space="preserve">roveň založenia pätiek je potrebné </w:t>
      </w:r>
      <w:proofErr w:type="spellStart"/>
      <w:r w:rsidR="00A244CD">
        <w:rPr>
          <w:color w:val="000000" w:themeColor="text1"/>
        </w:rPr>
        <w:t>oddozorovať</w:t>
      </w:r>
      <w:proofErr w:type="spellEnd"/>
      <w:r w:rsidR="00A244CD">
        <w:rPr>
          <w:color w:val="000000" w:themeColor="text1"/>
        </w:rPr>
        <w:t xml:space="preserve">! </w:t>
      </w:r>
      <w:r w:rsidR="00E53FA3" w:rsidRPr="006C62E8">
        <w:rPr>
          <w:color w:val="000000" w:themeColor="text1"/>
        </w:rPr>
        <w:t xml:space="preserve">Čerpanie podzemnej vody nie je potrebné, nakoľko zakladáme nad hladinou spodnej vody. Podlahu </w:t>
      </w:r>
      <w:r w:rsidR="00982578" w:rsidRPr="006C62E8">
        <w:rPr>
          <w:color w:val="000000" w:themeColor="text1"/>
        </w:rPr>
        <w:t>vystužiť</w:t>
      </w:r>
      <w:r w:rsidR="00E53FA3" w:rsidRPr="006C62E8">
        <w:rPr>
          <w:color w:val="000000" w:themeColor="text1"/>
        </w:rPr>
        <w:t xml:space="preserve"> sieťovinou</w:t>
      </w:r>
      <w:r w:rsidR="00982578">
        <w:rPr>
          <w:color w:val="000000" w:themeColor="text1"/>
        </w:rPr>
        <w:t xml:space="preserve"> pri oboch povrchoch</w:t>
      </w:r>
      <w:r w:rsidR="00E53FA3" w:rsidRPr="006C62E8">
        <w:rPr>
          <w:color w:val="000000" w:themeColor="text1"/>
        </w:rPr>
        <w:t xml:space="preserve">.  Hrúbka podlahovej dosky je 200 mm.  </w:t>
      </w:r>
    </w:p>
    <w:p w:rsidR="00E53FA3" w:rsidRDefault="002C67A4" w:rsidP="00370424">
      <w:pPr>
        <w:spacing w:line="360" w:lineRule="auto"/>
        <w:jc w:val="both"/>
      </w:pPr>
      <w:r>
        <w:rPr>
          <w:color w:val="000000" w:themeColor="text1"/>
        </w:rPr>
        <w:t xml:space="preserve">        </w:t>
      </w:r>
      <w:r w:rsidR="00E53FA3" w:rsidRPr="006C62E8">
        <w:rPr>
          <w:color w:val="000000" w:themeColor="text1"/>
        </w:rPr>
        <w:t xml:space="preserve">Po realizácií základových konštrukcií sa budú realizovať zhutnené spätné zásypy na stanovenú úpravu terénu. </w:t>
      </w:r>
      <w:r w:rsidR="00E53FA3" w:rsidRPr="006C62E8">
        <w:rPr>
          <w:snapToGrid w:val="0"/>
          <w:color w:val="000000" w:themeColor="text1"/>
        </w:rPr>
        <w:t>Podľa hodnôt uvedených v inžiniersko-geologickom prieskume základové konštrukcie neprídu do styku s podzemnou vodou.</w:t>
      </w:r>
      <w:r>
        <w:rPr>
          <w:snapToGrid w:val="0"/>
          <w:color w:val="000000" w:themeColor="text1"/>
        </w:rPr>
        <w:t xml:space="preserve"> N</w:t>
      </w:r>
      <w:r w:rsidRPr="006C1AA4">
        <w:rPr>
          <w:color w:val="000000" w:themeColor="text1"/>
        </w:rPr>
        <w:t xml:space="preserve">ásypové vrstvy realizovať </w:t>
      </w:r>
      <w:r>
        <w:rPr>
          <w:color w:val="000000" w:themeColor="text1"/>
        </w:rPr>
        <w:t xml:space="preserve"> po </w:t>
      </w:r>
      <w:r w:rsidRPr="006C1AA4">
        <w:rPr>
          <w:color w:val="000000" w:themeColor="text1"/>
        </w:rPr>
        <w:t xml:space="preserve">vrstvách </w:t>
      </w:r>
      <w:r>
        <w:rPr>
          <w:color w:val="000000" w:themeColor="text1"/>
        </w:rPr>
        <w:t xml:space="preserve">hrúbky </w:t>
      </w:r>
      <w:r w:rsidRPr="006C1AA4">
        <w:rPr>
          <w:color w:val="000000" w:themeColor="text1"/>
        </w:rPr>
        <w:t xml:space="preserve">300 mm. </w:t>
      </w:r>
      <w:r w:rsidRPr="006C1AA4">
        <w:t>Násyp zhutniť po vrstvách na E</w:t>
      </w:r>
      <w:r w:rsidRPr="006C1AA4">
        <w:rPr>
          <w:vertAlign w:val="subscript"/>
        </w:rPr>
        <w:t>def2</w:t>
      </w:r>
      <w:r>
        <w:t xml:space="preserve"> ≥ 80 </w:t>
      </w:r>
      <w:proofErr w:type="spellStart"/>
      <w:r>
        <w:t>MPa</w:t>
      </w:r>
      <w:proofErr w:type="spellEnd"/>
      <w:r>
        <w:t>,</w:t>
      </w:r>
      <w:r w:rsidRPr="006C1AA4">
        <w:t xml:space="preserve"> hodnota relatívnej </w:t>
      </w:r>
      <w:proofErr w:type="spellStart"/>
      <w:r>
        <w:lastRenderedPageBreak/>
        <w:t>uľahlosti</w:t>
      </w:r>
      <w:proofErr w:type="spellEnd"/>
      <w:r w:rsidRPr="006C1AA4">
        <w:t xml:space="preserve"> I</w:t>
      </w:r>
      <w:r w:rsidRPr="006C1AA4">
        <w:rPr>
          <w:vertAlign w:val="subscript"/>
        </w:rPr>
        <w:t>D</w:t>
      </w:r>
      <w:r w:rsidRPr="006C1AA4">
        <w:t xml:space="preserve"> ≥</w:t>
      </w:r>
      <w:r>
        <w:t xml:space="preserve"> 0,70</w:t>
      </w:r>
      <w:r w:rsidRPr="006C1AA4">
        <w:t xml:space="preserve">. </w:t>
      </w:r>
      <w:r w:rsidRPr="006C1AA4">
        <w:rPr>
          <w:color w:val="000000" w:themeColor="text1"/>
        </w:rPr>
        <w:t xml:space="preserve">Pláň pod násypom treba </w:t>
      </w:r>
      <w:proofErr w:type="spellStart"/>
      <w:r w:rsidRPr="006C1AA4">
        <w:rPr>
          <w:color w:val="000000" w:themeColor="text1"/>
        </w:rPr>
        <w:t>dohutniť</w:t>
      </w:r>
      <w:proofErr w:type="spellEnd"/>
      <w:r w:rsidRPr="006C1AA4">
        <w:rPr>
          <w:color w:val="000000" w:themeColor="text1"/>
        </w:rPr>
        <w:t xml:space="preserve"> a prípadné organické časti zemín odstrániť v celej svojej hrúbke.</w:t>
      </w:r>
      <w:r w:rsidRPr="006C1AA4">
        <w:t xml:space="preserve"> </w:t>
      </w:r>
    </w:p>
    <w:p w:rsidR="00510A58" w:rsidRDefault="0083732F" w:rsidP="00370424">
      <w:pPr>
        <w:spacing w:line="360" w:lineRule="auto"/>
        <w:jc w:val="both"/>
        <w:rPr>
          <w:color w:val="000000" w:themeColor="text1"/>
        </w:rPr>
      </w:pPr>
      <w:r>
        <w:rPr>
          <w:noProof/>
          <w:color w:val="000000" w:themeColor="text1"/>
          <w:lang w:val="cs-CZ" w:eastAsia="cs-CZ"/>
        </w:rPr>
        <w:drawing>
          <wp:inline distT="0" distB="0" distL="0" distR="0">
            <wp:extent cx="2762250" cy="5271662"/>
            <wp:effectExtent l="0" t="0" r="0" b="0"/>
            <wp:docPr id="1" name="Obrázok 1" descr="D:\vykresy palo 2020\Majernik\BERNOLAKOVO RP - 2025\OBRAZKY - SPRAVA\IG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vykresy palo 2020\Majernik\BERNOLAKOVO RP - 2025\OBRAZKY - SPRAVA\IGP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297" cy="5279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A58" w:rsidRDefault="0083732F" w:rsidP="00370424">
      <w:pPr>
        <w:spacing w:line="360" w:lineRule="auto"/>
        <w:jc w:val="both"/>
        <w:rPr>
          <w:color w:val="000000" w:themeColor="text1"/>
        </w:rPr>
      </w:pPr>
      <w:r>
        <w:rPr>
          <w:noProof/>
          <w:color w:val="000000" w:themeColor="text1"/>
          <w:lang w:val="cs-CZ" w:eastAsia="cs-CZ"/>
        </w:rPr>
        <w:drawing>
          <wp:inline distT="0" distB="0" distL="0" distR="0" wp14:anchorId="24AA8149" wp14:editId="3C2EA3FD">
            <wp:extent cx="3667125" cy="1821784"/>
            <wp:effectExtent l="0" t="0" r="0" b="0"/>
            <wp:docPr id="3" name="Obrázok 3" descr="D:\vykresy palo 2020\Majernik\BERNOLAKOVO RP - 2025\OBRAZKY - SPRAVA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vykresy palo 2020\Majernik\BERNOLAKOVO RP - 2025\OBRAZKY - SPRAVA\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227" cy="182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C8F" w:rsidRDefault="00A80C8F" w:rsidP="00A80C8F">
      <w:pPr>
        <w:autoSpaceDE w:val="0"/>
        <w:autoSpaceDN w:val="0"/>
        <w:adjustRightInd w:val="0"/>
        <w:spacing w:line="360" w:lineRule="auto"/>
        <w:jc w:val="both"/>
      </w:pPr>
      <w:r>
        <w:t>Obr.1 - Inžinierskogeologický profil S6 - S7</w:t>
      </w:r>
    </w:p>
    <w:p w:rsidR="00255AD0" w:rsidRPr="006C62E8" w:rsidRDefault="007A54AA" w:rsidP="00370424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6C62E8">
        <w:rPr>
          <w:b/>
          <w:color w:val="000000" w:themeColor="text1"/>
          <w:sz w:val="28"/>
          <w:szCs w:val="28"/>
        </w:rPr>
        <w:lastRenderedPageBreak/>
        <w:t xml:space="preserve">1.3 </w:t>
      </w:r>
      <w:r w:rsidR="00A81095" w:rsidRPr="006C62E8">
        <w:rPr>
          <w:b/>
          <w:bCs/>
          <w:color w:val="000000" w:themeColor="text1"/>
          <w:sz w:val="28"/>
          <w:szCs w:val="28"/>
        </w:rPr>
        <w:t>Inžinierskogeologická charakteristika územia</w:t>
      </w:r>
    </w:p>
    <w:p w:rsidR="00E53FA3" w:rsidRDefault="006D361D" w:rsidP="006D361D">
      <w:pPr>
        <w:spacing w:line="360" w:lineRule="auto"/>
        <w:jc w:val="both"/>
      </w:pPr>
      <w:r>
        <w:t xml:space="preserve">        </w:t>
      </w:r>
      <w:r w:rsidR="00E53FA3">
        <w:t xml:space="preserve">Na predmetnom stavebnom pozemku bol zrealizovaný inžinierskogeologický prieskum. </w:t>
      </w:r>
    </w:p>
    <w:p w:rsidR="00E53FA3" w:rsidRDefault="00E53FA3" w:rsidP="00370424">
      <w:pPr>
        <w:spacing w:line="360" w:lineRule="auto"/>
        <w:jc w:val="both"/>
      </w:pPr>
      <w:r w:rsidRPr="00F31FCD">
        <w:rPr>
          <w:b/>
        </w:rPr>
        <w:t xml:space="preserve">Povrchová vrstva je tvorená navážkami zasahujúcimi do hĺbky cca </w:t>
      </w:r>
      <w:r w:rsidR="00A244CD" w:rsidRPr="00F31FCD">
        <w:rPr>
          <w:b/>
        </w:rPr>
        <w:t>0.9-1.6</w:t>
      </w:r>
      <w:r w:rsidRPr="00F31FCD">
        <w:rPr>
          <w:b/>
        </w:rPr>
        <w:t xml:space="preserve"> m pod terén.</w:t>
      </w:r>
      <w:r>
        <w:t xml:space="preserve"> Pod nimi sa vyskytuje vrstva </w:t>
      </w:r>
      <w:proofErr w:type="spellStart"/>
      <w:r w:rsidR="00A244CD">
        <w:t>pieščitých</w:t>
      </w:r>
      <w:proofErr w:type="spellEnd"/>
      <w:r w:rsidR="00A244CD">
        <w:t xml:space="preserve"> ílov</w:t>
      </w:r>
      <w:r w:rsidR="003F30A2">
        <w:t xml:space="preserve"> triedy F4-CS do </w:t>
      </w:r>
      <w:r w:rsidR="006D361D">
        <w:t>hĺbky</w:t>
      </w:r>
      <w:r w:rsidR="003F30A2">
        <w:t xml:space="preserve"> 3.0 m. </w:t>
      </w:r>
      <w:r>
        <w:t xml:space="preserve"> Nasledujú </w:t>
      </w:r>
      <w:r w:rsidR="003F30A2">
        <w:t xml:space="preserve">piesčité </w:t>
      </w:r>
      <w:r>
        <w:t xml:space="preserve"> sedimenty vo forme pies</w:t>
      </w:r>
      <w:r w:rsidR="003F30A2">
        <w:t>ok ílovit</w:t>
      </w:r>
      <w:r w:rsidR="000E7F6E">
        <w:t>ý</w:t>
      </w:r>
      <w:r>
        <w:t xml:space="preserve">  </w:t>
      </w:r>
      <w:r w:rsidR="003F30A2">
        <w:t>S5-</w:t>
      </w:r>
      <w:r>
        <w:t>CS</w:t>
      </w:r>
      <w:r w:rsidR="000E7F6E">
        <w:t xml:space="preserve"> </w:t>
      </w:r>
      <w:r w:rsidR="003F30A2">
        <w:t xml:space="preserve">do </w:t>
      </w:r>
      <w:r w:rsidR="006D361D">
        <w:t>hĺbky</w:t>
      </w:r>
      <w:r w:rsidR="003F30A2">
        <w:t xml:space="preserve"> cca 5.0</w:t>
      </w:r>
      <w:r w:rsidR="000E7F6E">
        <w:t xml:space="preserve"> </w:t>
      </w:r>
      <w:r w:rsidR="003F30A2">
        <w:t>m.</w:t>
      </w:r>
      <w:r>
        <w:t xml:space="preserve"> V hĺbkach cca </w:t>
      </w:r>
      <w:r w:rsidR="003F30A2">
        <w:t xml:space="preserve">7.0 </w:t>
      </w:r>
      <w:r>
        <w:t xml:space="preserve">m pod terénom sú íly so </w:t>
      </w:r>
      <w:r w:rsidR="003F30A2">
        <w:t>nízkou</w:t>
      </w:r>
      <w:r>
        <w:t xml:space="preserve"> </w:t>
      </w:r>
      <w:proofErr w:type="spellStart"/>
      <w:r>
        <w:t>plasticitou</w:t>
      </w:r>
      <w:proofErr w:type="spellEnd"/>
      <w:r>
        <w:t xml:space="preserve"> F6 C</w:t>
      </w:r>
      <w:r w:rsidR="003F30A2">
        <w:t>L</w:t>
      </w:r>
      <w:r>
        <w:t xml:space="preserve"> až íly</w:t>
      </w:r>
      <w:r w:rsidR="003F30A2">
        <w:t xml:space="preserve"> s vysokou </w:t>
      </w:r>
      <w:proofErr w:type="spellStart"/>
      <w:r w:rsidR="003F30A2">
        <w:t>plasticitou</w:t>
      </w:r>
      <w:proofErr w:type="spellEnd"/>
      <w:r w:rsidR="003F30A2">
        <w:t xml:space="preserve"> triedy F8 –CH.</w:t>
      </w:r>
      <w:r w:rsidR="000E7F6E">
        <w:t xml:space="preserve"> Hladina spodnej vody </w:t>
      </w:r>
      <w:r w:rsidR="003F30A2">
        <w:t>nebola zistená.</w:t>
      </w:r>
      <w:r>
        <w:t xml:space="preserve"> Je potrebné prizvať statika pri odkrytí základovej škáry.</w:t>
      </w:r>
      <w:r w:rsidR="00F31FCD">
        <w:t xml:space="preserve"> Predpokladanej hrúbke navážok je prispôsobené založenie objektu a všetkých okolitých prvkov – podlahové dosky, oporné múry, rampy , schodiská. Pod podlahovými doskami je navrhnutý podsyp hrúbky 150 – 300mm. Medzi osami ,,1,, - ,,6,, je podsyp navrhnutý  hrúbky 300mm, medzi osami ,,7,,-,,10,, je podsyp hrúbky 150mm.</w:t>
      </w:r>
    </w:p>
    <w:p w:rsidR="007D1687" w:rsidRDefault="007D1687" w:rsidP="007D1687">
      <w:pPr>
        <w:autoSpaceDE w:val="0"/>
        <w:autoSpaceDN w:val="0"/>
        <w:adjustRightInd w:val="0"/>
        <w:spacing w:before="120" w:line="360" w:lineRule="auto"/>
      </w:pPr>
      <w:r>
        <w:t xml:space="preserve">        Z výsledkov základných </w:t>
      </w:r>
      <w:proofErr w:type="spellStart"/>
      <w:r>
        <w:t>fyzikálno</w:t>
      </w:r>
      <w:proofErr w:type="spellEnd"/>
      <w:r>
        <w:t xml:space="preserve"> – chemických rozborov podzemných vôd, vykonaných v rámci vzdialenejších predchádzajúcich prieskumov, vyplýva, že podzemné vody plytkého obehu môžu v danej oblasti lokálne vytvárať v zmysle STN 72 1001 slabo agresívne prostredie XA1 pre betónové konštrukcie, a to z dôvodu mierne zvýšeného obsahu síranov do cca 300 mg.l</w:t>
      </w:r>
      <w:r>
        <w:rPr>
          <w:vertAlign w:val="superscript"/>
        </w:rPr>
        <w:t>-1</w:t>
      </w:r>
      <w:r>
        <w:t>. Preto odporúčame všetky betónové konštrukcie, ktoré s nimi prípadne prídu do styku, chrániť príslušnou ochranou. Z dôvodu zvýšenej mernej elektrolytickej vodivosti budú podzemné vody agresívne pôsobiť aj na oceľové konštruk</w:t>
      </w:r>
      <w:r>
        <w:softHyphen/>
        <w:t>cie. Preto všetky oceľové telesá, ktoré budú uložené v zemi a prídu prípadne do styku s náporovou vo</w:t>
      </w:r>
      <w:r>
        <w:softHyphen/>
        <w:t>dou, treba chrániť zosilnenou ochra</w:t>
      </w:r>
      <w:r>
        <w:softHyphen/>
        <w:t>nou, ktorá zodpovedá IV. kategórii agresivity vôd, prostrediu s veľmi vysokou agresivi</w:t>
      </w:r>
      <w:r>
        <w:softHyphen/>
        <w:t>tou.</w:t>
      </w:r>
    </w:p>
    <w:p w:rsidR="00095DF9" w:rsidRPr="00E53FA3" w:rsidRDefault="00095DF9" w:rsidP="00370424">
      <w:pPr>
        <w:autoSpaceDE w:val="0"/>
        <w:autoSpaceDN w:val="0"/>
        <w:adjustRightInd w:val="0"/>
        <w:spacing w:line="360" w:lineRule="auto"/>
        <w:jc w:val="both"/>
        <w:rPr>
          <w:color w:val="FF0000"/>
        </w:rPr>
      </w:pPr>
    </w:p>
    <w:p w:rsidR="00A81095" w:rsidRPr="006C62E8" w:rsidRDefault="000C7B4C" w:rsidP="00370424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6C62E8">
        <w:rPr>
          <w:b/>
          <w:color w:val="000000" w:themeColor="text1"/>
          <w:sz w:val="28"/>
          <w:szCs w:val="28"/>
        </w:rPr>
        <w:t xml:space="preserve">1.4 </w:t>
      </w:r>
      <w:r w:rsidRPr="006C62E8">
        <w:rPr>
          <w:b/>
          <w:bCs/>
          <w:color w:val="000000" w:themeColor="text1"/>
          <w:sz w:val="28"/>
          <w:szCs w:val="28"/>
        </w:rPr>
        <w:t xml:space="preserve">Technologický postup </w:t>
      </w:r>
    </w:p>
    <w:p w:rsidR="00A81095" w:rsidRPr="006C62E8" w:rsidRDefault="00A81095" w:rsidP="00370424">
      <w:pPr>
        <w:spacing w:line="360" w:lineRule="auto"/>
        <w:jc w:val="both"/>
        <w:rPr>
          <w:color w:val="000000" w:themeColor="text1"/>
        </w:rPr>
      </w:pPr>
      <w:r w:rsidRPr="006C62E8">
        <w:rPr>
          <w:color w:val="000000" w:themeColor="text1"/>
        </w:rPr>
        <w:t xml:space="preserve">        Pri betonárskych prácach dbať na pravidelnú kontrolu kvality betónovej zmesi </w:t>
      </w:r>
      <w:r w:rsidR="007E6C5B">
        <w:rPr>
          <w:color w:val="000000" w:themeColor="text1"/>
        </w:rPr>
        <w:t>na skúšobných vzorkách. Dôležité</w:t>
      </w:r>
      <w:r w:rsidRPr="006C62E8">
        <w:rPr>
          <w:color w:val="000000" w:themeColor="text1"/>
        </w:rPr>
        <w:t xml:space="preserve"> je spracovanie betónovej zmesi a ošetrovanie betónu hlavne v prvých dňoch od spracovania, keď je najväčší nárast pevnosti. Ošetrovanie pozostáva z ochrany pred silným slnečným žiarením prikrývaním a vlhčením, prípadne podľa intenzity len polievaním. Ošetrovanie má význam aj z hľadiska zníženia pnutí od dotvarovania betónu.   Pracovné škáry od 12 - 24 hodín sa ošetria len navlhčením a očistením betónu. Dlhšie </w:t>
      </w:r>
      <w:r w:rsidRPr="006C62E8">
        <w:rPr>
          <w:color w:val="000000" w:themeColor="text1"/>
        </w:rPr>
        <w:lastRenderedPageBreak/>
        <w:t>prerušenie betonáže realizovať podľa detailov odbornej firmy. Pri výrobe betónovej zmesi musia byť dodržané pevnostné charakteristiky  a minimálny vodný súčiniteľ w  - 0.50.</w:t>
      </w:r>
    </w:p>
    <w:p w:rsidR="004C646F" w:rsidRPr="006C62E8" w:rsidRDefault="00A81095" w:rsidP="00370424">
      <w:pPr>
        <w:spacing w:line="360" w:lineRule="auto"/>
        <w:jc w:val="both"/>
        <w:rPr>
          <w:color w:val="000000" w:themeColor="text1"/>
        </w:rPr>
      </w:pPr>
      <w:r w:rsidRPr="006C62E8">
        <w:rPr>
          <w:color w:val="000000" w:themeColor="text1"/>
        </w:rPr>
        <w:t>Prísady pridávame do cementu, vody, alebo betó</w:t>
      </w:r>
      <w:r w:rsidR="009B4E07">
        <w:rPr>
          <w:color w:val="000000" w:themeColor="text1"/>
        </w:rPr>
        <w:t>novej zmesi nemajú presahovať l0</w:t>
      </w:r>
      <w:r w:rsidRPr="006C62E8">
        <w:rPr>
          <w:color w:val="000000" w:themeColor="text1"/>
        </w:rPr>
        <w:t xml:space="preserve">% hmotnosti cementu a nesmú zmeniť charakter betónu. Môžu ovplyvniť čas tuhnutia a optimálne množstvo je nutné overiť v laboratóriu. </w:t>
      </w:r>
      <w:proofErr w:type="spellStart"/>
      <w:r w:rsidRPr="006C62E8">
        <w:rPr>
          <w:color w:val="000000" w:themeColor="text1"/>
        </w:rPr>
        <w:t>Plastifikačné</w:t>
      </w:r>
      <w:proofErr w:type="spellEnd"/>
      <w:r w:rsidRPr="006C62E8">
        <w:rPr>
          <w:color w:val="000000" w:themeColor="text1"/>
        </w:rPr>
        <w:t xml:space="preserve"> prísady podstatne zlepšujú spracovateľnosť betónovej zmesi pri zníženom vodnom súčiniteli. Prevzdušňovacie prísady podstatne zvyšujú nepriepustnosť a odolnosť proti chemickým účinkom.</w:t>
      </w:r>
    </w:p>
    <w:p w:rsidR="006C62E8" w:rsidRPr="00E53FA3" w:rsidRDefault="006C62E8" w:rsidP="00370424">
      <w:pPr>
        <w:spacing w:line="360" w:lineRule="auto"/>
        <w:jc w:val="both"/>
        <w:rPr>
          <w:color w:val="FF0000"/>
        </w:rPr>
      </w:pPr>
    </w:p>
    <w:p w:rsidR="00A81095" w:rsidRPr="00B1409E" w:rsidRDefault="007A54AA" w:rsidP="00370424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B1409E">
        <w:rPr>
          <w:b/>
          <w:color w:val="000000" w:themeColor="text1"/>
          <w:sz w:val="28"/>
          <w:szCs w:val="28"/>
        </w:rPr>
        <w:t>1.</w:t>
      </w:r>
      <w:r w:rsidR="00C06030" w:rsidRPr="00B1409E">
        <w:rPr>
          <w:b/>
          <w:color w:val="000000" w:themeColor="text1"/>
          <w:sz w:val="28"/>
          <w:szCs w:val="28"/>
        </w:rPr>
        <w:t>5</w:t>
      </w:r>
      <w:r w:rsidR="000E7F6E">
        <w:rPr>
          <w:b/>
          <w:color w:val="000000" w:themeColor="text1"/>
          <w:sz w:val="28"/>
          <w:szCs w:val="28"/>
        </w:rPr>
        <w:t xml:space="preserve"> </w:t>
      </w:r>
      <w:r w:rsidR="00A81095" w:rsidRPr="00B1409E">
        <w:rPr>
          <w:b/>
          <w:bCs/>
          <w:color w:val="000000" w:themeColor="text1"/>
          <w:sz w:val="28"/>
          <w:szCs w:val="28"/>
        </w:rPr>
        <w:t>Zvislé konštrukcie</w:t>
      </w:r>
    </w:p>
    <w:p w:rsidR="005D7502" w:rsidRDefault="003F30A2" w:rsidP="00370424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B1409E" w:rsidRPr="00B1409E">
        <w:rPr>
          <w:color w:val="000000" w:themeColor="text1"/>
        </w:rPr>
        <w:t xml:space="preserve">Nosný systém je železobetónová, priestorová, skeletová konštrukcia v kombinácií so stenovou konštrukciou.  Zvislé nosné steny, zároveň zabezpečujú vodorovné stuženie stavby. Základným nosným  prvkom sú železobetónové stĺpy </w:t>
      </w:r>
      <w:r>
        <w:rPr>
          <w:color w:val="000000" w:themeColor="text1"/>
        </w:rPr>
        <w:t>400x400</w:t>
      </w:r>
      <w:r w:rsidR="006D361D">
        <w:rPr>
          <w:color w:val="000000" w:themeColor="text1"/>
        </w:rPr>
        <w:t>mm</w:t>
      </w:r>
      <w:r w:rsidR="009B4E07">
        <w:rPr>
          <w:color w:val="000000" w:themeColor="text1"/>
        </w:rPr>
        <w:t>,</w:t>
      </w:r>
      <w:r w:rsidR="00D22D54">
        <w:rPr>
          <w:color w:val="000000" w:themeColor="text1"/>
        </w:rPr>
        <w:t xml:space="preserve"> </w:t>
      </w:r>
      <w:r w:rsidR="009B4E07">
        <w:rPr>
          <w:color w:val="000000" w:themeColor="text1"/>
        </w:rPr>
        <w:t>500x400mm</w:t>
      </w:r>
      <w:r w:rsidR="00B1409E" w:rsidRPr="00B1409E">
        <w:rPr>
          <w:color w:val="000000" w:themeColor="text1"/>
        </w:rPr>
        <w:t xml:space="preserve"> v modulovej skladbe prispôsobenej dispozičnému riešen</w:t>
      </w:r>
      <w:r w:rsidR="006D361D">
        <w:rPr>
          <w:color w:val="000000" w:themeColor="text1"/>
        </w:rPr>
        <w:t>iu. Obvod budovy je navrhnutý z</w:t>
      </w:r>
      <w:r w:rsidR="00B1409E" w:rsidRPr="00B1409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murovaných </w:t>
      </w:r>
      <w:r w:rsidR="00233670">
        <w:rPr>
          <w:color w:val="000000" w:themeColor="text1"/>
        </w:rPr>
        <w:t xml:space="preserve">keramických </w:t>
      </w:r>
      <w:r>
        <w:rPr>
          <w:color w:val="000000" w:themeColor="text1"/>
        </w:rPr>
        <w:t>stien</w:t>
      </w:r>
      <w:r w:rsidR="00B1409E" w:rsidRPr="00B1409E">
        <w:rPr>
          <w:color w:val="000000" w:themeColor="text1"/>
        </w:rPr>
        <w:t xml:space="preserve"> hrúbky </w:t>
      </w:r>
      <w:r w:rsidR="000E7F6E">
        <w:rPr>
          <w:color w:val="000000" w:themeColor="text1"/>
        </w:rPr>
        <w:t xml:space="preserve">300 </w:t>
      </w:r>
      <w:r w:rsidR="00B1409E" w:rsidRPr="00B1409E">
        <w:rPr>
          <w:color w:val="000000" w:themeColor="text1"/>
        </w:rPr>
        <w:t xml:space="preserve">mm </w:t>
      </w:r>
      <w:r w:rsidR="00233670">
        <w:rPr>
          <w:color w:val="000000" w:themeColor="text1"/>
        </w:rPr>
        <w:t xml:space="preserve">(napríklad </w:t>
      </w:r>
      <w:r>
        <w:rPr>
          <w:color w:val="000000" w:themeColor="text1"/>
        </w:rPr>
        <w:t xml:space="preserve">zo systému </w:t>
      </w:r>
      <w:proofErr w:type="spellStart"/>
      <w:r>
        <w:rPr>
          <w:color w:val="000000" w:themeColor="text1"/>
        </w:rPr>
        <w:t>Porotherm</w:t>
      </w:r>
      <w:proofErr w:type="spellEnd"/>
      <w:r w:rsidR="00233670">
        <w:rPr>
          <w:color w:val="000000" w:themeColor="text1"/>
        </w:rPr>
        <w:t>)</w:t>
      </w:r>
      <w:r>
        <w:rPr>
          <w:color w:val="000000" w:themeColor="text1"/>
        </w:rPr>
        <w:t>.</w:t>
      </w:r>
      <w:r w:rsidR="00DB4E68">
        <w:rPr>
          <w:color w:val="000000" w:themeColor="text1"/>
        </w:rPr>
        <w:t xml:space="preserve"> </w:t>
      </w:r>
      <w:r w:rsidR="000E7F6E">
        <w:rPr>
          <w:color w:val="000000" w:themeColor="text1"/>
        </w:rPr>
        <w:t xml:space="preserve">V mieste zvýšeného namáhania </w:t>
      </w:r>
      <w:r w:rsidR="00484C1B">
        <w:rPr>
          <w:color w:val="000000" w:themeColor="text1"/>
        </w:rPr>
        <w:t xml:space="preserve">od kotvenia </w:t>
      </w:r>
      <w:proofErr w:type="spellStart"/>
      <w:r w:rsidR="00484C1B">
        <w:rPr>
          <w:color w:val="000000" w:themeColor="text1"/>
        </w:rPr>
        <w:t>termokošov</w:t>
      </w:r>
      <w:proofErr w:type="spellEnd"/>
      <w:r w:rsidR="00484C1B">
        <w:rPr>
          <w:color w:val="000000" w:themeColor="text1"/>
        </w:rPr>
        <w:t xml:space="preserve"> </w:t>
      </w:r>
      <w:r w:rsidR="000E7F6E">
        <w:rPr>
          <w:color w:val="000000" w:themeColor="text1"/>
        </w:rPr>
        <w:t xml:space="preserve">sú </w:t>
      </w:r>
      <w:r w:rsidR="00484C1B">
        <w:rPr>
          <w:color w:val="000000" w:themeColor="text1"/>
        </w:rPr>
        <w:t xml:space="preserve">na 2.NP </w:t>
      </w:r>
      <w:r w:rsidR="00D22D54">
        <w:rPr>
          <w:color w:val="000000" w:themeColor="text1"/>
        </w:rPr>
        <w:t xml:space="preserve">murované steny </w:t>
      </w:r>
      <w:proofErr w:type="spellStart"/>
      <w:r w:rsidR="000E7F6E">
        <w:rPr>
          <w:color w:val="000000" w:themeColor="text1"/>
        </w:rPr>
        <w:t>zosílené</w:t>
      </w:r>
      <w:proofErr w:type="spellEnd"/>
      <w:r w:rsidR="000E7F6E">
        <w:rPr>
          <w:color w:val="000000" w:themeColor="text1"/>
        </w:rPr>
        <w:t xml:space="preserve"> železobetónovým </w:t>
      </w:r>
      <w:r w:rsidR="006D361D">
        <w:rPr>
          <w:color w:val="000000" w:themeColor="text1"/>
        </w:rPr>
        <w:t>stĺpom</w:t>
      </w:r>
      <w:r w:rsidR="00484C1B">
        <w:rPr>
          <w:color w:val="000000" w:themeColor="text1"/>
        </w:rPr>
        <w:t xml:space="preserve"> – BS201, BS202</w:t>
      </w:r>
      <w:r w:rsidR="000E7F6E">
        <w:rPr>
          <w:color w:val="000000" w:themeColor="text1"/>
        </w:rPr>
        <w:t xml:space="preserve">. </w:t>
      </w:r>
      <w:r w:rsidR="00DB4E68">
        <w:rPr>
          <w:color w:val="000000" w:themeColor="text1"/>
        </w:rPr>
        <w:t xml:space="preserve">Vnútorné nosné železobetónové steny a </w:t>
      </w:r>
      <w:r w:rsidR="00B1409E" w:rsidRPr="00B1409E">
        <w:rPr>
          <w:color w:val="000000" w:themeColor="text1"/>
        </w:rPr>
        <w:t>výťahov</w:t>
      </w:r>
      <w:r w:rsidR="00DB4E68">
        <w:rPr>
          <w:color w:val="000000" w:themeColor="text1"/>
        </w:rPr>
        <w:t>é</w:t>
      </w:r>
      <w:r w:rsidR="00B1409E" w:rsidRPr="00B1409E">
        <w:rPr>
          <w:color w:val="000000" w:themeColor="text1"/>
        </w:rPr>
        <w:t xml:space="preserve"> šacht</w:t>
      </w:r>
      <w:r w:rsidR="00DB4E68">
        <w:rPr>
          <w:color w:val="000000" w:themeColor="text1"/>
        </w:rPr>
        <w:t>y</w:t>
      </w:r>
      <w:r w:rsidR="00B1409E" w:rsidRPr="00B1409E">
        <w:rPr>
          <w:color w:val="000000" w:themeColor="text1"/>
        </w:rPr>
        <w:t xml:space="preserve"> </w:t>
      </w:r>
      <w:r w:rsidR="00DB4E68">
        <w:rPr>
          <w:color w:val="000000" w:themeColor="text1"/>
        </w:rPr>
        <w:t>sú</w:t>
      </w:r>
      <w:r w:rsidR="00B1409E" w:rsidRPr="00B1409E">
        <w:rPr>
          <w:color w:val="000000" w:themeColor="text1"/>
        </w:rPr>
        <w:t xml:space="preserve"> hrúbky 200</w:t>
      </w:r>
      <w:r w:rsidR="00DB4E68">
        <w:rPr>
          <w:color w:val="000000" w:themeColor="text1"/>
        </w:rPr>
        <w:t xml:space="preserve"> </w:t>
      </w:r>
      <w:r w:rsidR="00B1409E" w:rsidRPr="00B1409E">
        <w:rPr>
          <w:color w:val="000000" w:themeColor="text1"/>
        </w:rPr>
        <w:t>mm. Celkový vodorovný účinok od seizmických síl je prerozdelený podľa pôdorysnej dispozície stien.</w:t>
      </w:r>
    </w:p>
    <w:p w:rsidR="00A81095" w:rsidRPr="00B1409E" w:rsidRDefault="00A81095" w:rsidP="00370424">
      <w:pPr>
        <w:spacing w:line="360" w:lineRule="auto"/>
        <w:jc w:val="both"/>
        <w:rPr>
          <w:color w:val="000000" w:themeColor="text1"/>
        </w:rPr>
      </w:pPr>
      <w:r w:rsidRPr="00B1409E">
        <w:rPr>
          <w:color w:val="000000" w:themeColor="text1"/>
        </w:rPr>
        <w:t xml:space="preserve">     Vnútorné priečky </w:t>
      </w:r>
      <w:proofErr w:type="spellStart"/>
      <w:r w:rsidRPr="00B1409E">
        <w:rPr>
          <w:color w:val="000000" w:themeColor="text1"/>
        </w:rPr>
        <w:t>nevyklinov</w:t>
      </w:r>
      <w:r w:rsidR="00D01263" w:rsidRPr="00B1409E">
        <w:rPr>
          <w:color w:val="000000" w:themeColor="text1"/>
        </w:rPr>
        <w:t>á</w:t>
      </w:r>
      <w:r w:rsidRPr="00B1409E">
        <w:rPr>
          <w:color w:val="000000" w:themeColor="text1"/>
        </w:rPr>
        <w:t>vať</w:t>
      </w:r>
      <w:proofErr w:type="spellEnd"/>
      <w:r w:rsidR="002A7227" w:rsidRPr="00B1409E">
        <w:rPr>
          <w:color w:val="000000" w:themeColor="text1"/>
        </w:rPr>
        <w:t>,</w:t>
      </w:r>
      <w:r w:rsidRPr="00B1409E">
        <w:rPr>
          <w:color w:val="000000" w:themeColor="text1"/>
        </w:rPr>
        <w:t xml:space="preserve"> ale pod stropom ukončiť pružným tmelom, nakoľko stropná konštrukcia by tlačila na priečky v smere dovoleného priehybu.</w:t>
      </w:r>
    </w:p>
    <w:p w:rsidR="004D4074" w:rsidRPr="00E53FA3" w:rsidRDefault="004D4074" w:rsidP="00370424">
      <w:pPr>
        <w:spacing w:line="360" w:lineRule="auto"/>
        <w:jc w:val="both"/>
        <w:rPr>
          <w:b/>
          <w:color w:val="FF0000"/>
          <w:sz w:val="28"/>
          <w:szCs w:val="28"/>
        </w:rPr>
      </w:pPr>
    </w:p>
    <w:p w:rsidR="00A81095" w:rsidRPr="00B1409E" w:rsidRDefault="00372040" w:rsidP="00370424">
      <w:pPr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B1409E">
        <w:rPr>
          <w:b/>
          <w:color w:val="000000" w:themeColor="text1"/>
          <w:sz w:val="28"/>
          <w:szCs w:val="28"/>
        </w:rPr>
        <w:t>1.</w:t>
      </w:r>
      <w:r w:rsidR="00C06030" w:rsidRPr="00B1409E">
        <w:rPr>
          <w:b/>
          <w:color w:val="000000" w:themeColor="text1"/>
          <w:sz w:val="28"/>
          <w:szCs w:val="28"/>
        </w:rPr>
        <w:t>6</w:t>
      </w:r>
      <w:r w:rsidR="00DB4E68">
        <w:rPr>
          <w:b/>
          <w:color w:val="000000" w:themeColor="text1"/>
          <w:sz w:val="28"/>
          <w:szCs w:val="28"/>
        </w:rPr>
        <w:t xml:space="preserve"> </w:t>
      </w:r>
      <w:r w:rsidRPr="00B1409E">
        <w:rPr>
          <w:b/>
          <w:bCs/>
          <w:color w:val="000000" w:themeColor="text1"/>
          <w:sz w:val="28"/>
          <w:szCs w:val="28"/>
        </w:rPr>
        <w:t>Vodorovné konštrukcie</w:t>
      </w:r>
    </w:p>
    <w:p w:rsidR="005E501F" w:rsidRDefault="005E501F" w:rsidP="00380F2E">
      <w:pPr>
        <w:spacing w:line="360" w:lineRule="auto"/>
        <w:jc w:val="both"/>
        <w:rPr>
          <w:color w:val="000000"/>
        </w:rPr>
      </w:pPr>
      <w:r>
        <w:t xml:space="preserve">      </w:t>
      </w:r>
      <w:r w:rsidR="00B1409E">
        <w:t>Stropy sú hrúbky 2</w:t>
      </w:r>
      <w:r w:rsidR="009B4E07">
        <w:t>4</w:t>
      </w:r>
      <w:r w:rsidR="00F92F49">
        <w:t xml:space="preserve"> cm</w:t>
      </w:r>
      <w:r w:rsidR="00DB4E68">
        <w:t>.</w:t>
      </w:r>
      <w:r w:rsidR="00B1409E">
        <w:t xml:space="preserve"> </w:t>
      </w:r>
      <w:r w:rsidR="00DB4E68">
        <w:t>S</w:t>
      </w:r>
      <w:r w:rsidR="00B1409E">
        <w:t>tropné dosky sú navrhnuté ako  klasický rovinný prvok</w:t>
      </w:r>
      <w:r w:rsidR="00DB4E68">
        <w:t xml:space="preserve"> na dvojosí stav napätosti, so skrytými hlavicami</w:t>
      </w:r>
      <w:r w:rsidR="00DB4E68" w:rsidRPr="00466B8A">
        <w:t>.</w:t>
      </w:r>
      <w:r w:rsidR="00F92F49" w:rsidRPr="00466B8A">
        <w:t xml:space="preserve"> </w:t>
      </w:r>
      <w:r w:rsidR="00466B8A" w:rsidRPr="00466B8A">
        <w:t xml:space="preserve">V strope 1.NP </w:t>
      </w:r>
      <w:r w:rsidR="00466B8A">
        <w:t xml:space="preserve">sú hlavice zhrubené 6cm pod doskou. </w:t>
      </w:r>
      <w:r w:rsidR="00B1409E" w:rsidRPr="00D245D1">
        <w:rPr>
          <w:color w:val="000000"/>
        </w:rPr>
        <w:t xml:space="preserve">Hlavice budú primárne plniť funkciu šmykovej odolnosti a v mieste maximálnych rozponov sa hlavice pôdorysne zväčšia podľa potreby. Bude sa podieľať na ohybovej únosnosti dosky a na znížení priehybov. </w:t>
      </w:r>
      <w:r w:rsidR="00DB4E68">
        <w:rPr>
          <w:color w:val="000000"/>
        </w:rPr>
        <w:t>Strop je u</w:t>
      </w:r>
      <w:r w:rsidR="00B1409E" w:rsidRPr="00D245D1">
        <w:rPr>
          <w:color w:val="000000"/>
        </w:rPr>
        <w:t>ložený na obvodových trámoch</w:t>
      </w:r>
      <w:r w:rsidR="00DB4E68">
        <w:rPr>
          <w:color w:val="000000"/>
        </w:rPr>
        <w:t xml:space="preserve"> a stenách </w:t>
      </w:r>
      <w:r w:rsidR="00B1409E" w:rsidRPr="00D245D1">
        <w:rPr>
          <w:color w:val="000000"/>
        </w:rPr>
        <w:t xml:space="preserve"> a v mieste </w:t>
      </w:r>
      <w:r w:rsidR="00233670">
        <w:rPr>
          <w:color w:val="000000"/>
        </w:rPr>
        <w:t>stĺpov na skrytých hlaviciach. Šmyková výstuž hlavíc</w:t>
      </w:r>
      <w:r w:rsidR="00B1409E" w:rsidRPr="00D245D1">
        <w:rPr>
          <w:color w:val="000000"/>
        </w:rPr>
        <w:t xml:space="preserve"> sú navrhnuté </w:t>
      </w:r>
      <w:r w:rsidR="00233670">
        <w:rPr>
          <w:color w:val="000000"/>
        </w:rPr>
        <w:t>typovo</w:t>
      </w:r>
      <w:r w:rsidR="00B1409E" w:rsidRPr="00D245D1">
        <w:rPr>
          <w:color w:val="000000"/>
        </w:rPr>
        <w:t xml:space="preserve"> </w:t>
      </w:r>
      <w:r w:rsidR="00233670">
        <w:rPr>
          <w:color w:val="000000"/>
        </w:rPr>
        <w:t xml:space="preserve">(napríklad zo </w:t>
      </w:r>
      <w:r w:rsidR="00B1409E" w:rsidRPr="00D245D1">
        <w:rPr>
          <w:color w:val="000000"/>
        </w:rPr>
        <w:t>systém</w:t>
      </w:r>
      <w:r w:rsidR="00233670">
        <w:rPr>
          <w:color w:val="000000"/>
        </w:rPr>
        <w:t>u</w:t>
      </w:r>
      <w:r w:rsidR="00B1409E" w:rsidRPr="00D245D1">
        <w:rPr>
          <w:color w:val="000000"/>
        </w:rPr>
        <w:t xml:space="preserve"> „</w:t>
      </w:r>
      <w:proofErr w:type="spellStart"/>
      <w:r w:rsidR="00B1409E" w:rsidRPr="00D245D1">
        <w:rPr>
          <w:color w:val="000000"/>
        </w:rPr>
        <w:t>Schöck</w:t>
      </w:r>
      <w:proofErr w:type="spellEnd"/>
      <w:r w:rsidR="00B1409E" w:rsidRPr="00D245D1">
        <w:rPr>
          <w:color w:val="000000"/>
        </w:rPr>
        <w:t>“</w:t>
      </w:r>
      <w:r w:rsidR="00233670">
        <w:rPr>
          <w:color w:val="000000"/>
        </w:rPr>
        <w:t>)</w:t>
      </w:r>
      <w:r w:rsidR="00B1409E" w:rsidRPr="00D245D1">
        <w:rPr>
          <w:color w:val="000000"/>
        </w:rPr>
        <w:t xml:space="preserve">. Do konštrukcie dosky je zabudovaná výstuž navrhnutá proti reťazovému zrúteniu, v zmysle noriem EN. </w:t>
      </w:r>
    </w:p>
    <w:p w:rsidR="004105DA" w:rsidRDefault="004105DA" w:rsidP="00380F2E">
      <w:pPr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     </w:t>
      </w:r>
      <w:proofErr w:type="spellStart"/>
      <w:r>
        <w:rPr>
          <w:color w:val="000000"/>
        </w:rPr>
        <w:t>Predsadené</w:t>
      </w:r>
      <w:proofErr w:type="spellEnd"/>
      <w:r>
        <w:rPr>
          <w:color w:val="000000"/>
        </w:rPr>
        <w:t xml:space="preserve"> oceľové konštrukcie /markízy a striešky/, rošty VZT a rošt tepelného čerpadla sú kotvené k objektu cez </w:t>
      </w:r>
      <w:proofErr w:type="spellStart"/>
      <w:r>
        <w:rPr>
          <w:color w:val="000000"/>
        </w:rPr>
        <w:t>termokoše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 w:themeColor="text1"/>
        </w:rPr>
        <w:t>Schöck</w:t>
      </w:r>
      <w:proofErr w:type="spellEnd"/>
      <w:r>
        <w:rPr>
          <w:color w:val="000000" w:themeColor="text1"/>
        </w:rPr>
        <w:t xml:space="preserve"> ISOKORB. </w:t>
      </w:r>
    </w:p>
    <w:p w:rsidR="008315B0" w:rsidRDefault="00890B44" w:rsidP="00380F2E">
      <w:pPr>
        <w:spacing w:line="360" w:lineRule="auto"/>
        <w:jc w:val="both"/>
        <w:rPr>
          <w:color w:val="000000"/>
        </w:rPr>
      </w:pPr>
      <w:r>
        <w:rPr>
          <w:noProof/>
          <w:color w:val="000000"/>
          <w:lang w:val="cs-CZ" w:eastAsia="cs-CZ"/>
        </w:rPr>
        <w:drawing>
          <wp:inline distT="0" distB="0" distL="0" distR="0">
            <wp:extent cx="4873925" cy="2299900"/>
            <wp:effectExtent l="0" t="0" r="0" b="0"/>
            <wp:docPr id="8" name="Obrázok 8" descr="C:\PALO ROBOTA\ROBOTA DOMA 293\Hala 2025 doma 3\HALA AKTUAL\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ALO ROBOTA\ROBOTA DOMA 293\Hala 2025 doma 3\HALA AKTUAL\B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800" cy="2302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5B0" w:rsidRDefault="008315B0" w:rsidP="00380F2E">
      <w:pPr>
        <w:spacing w:line="360" w:lineRule="auto"/>
        <w:jc w:val="both"/>
        <w:rPr>
          <w:color w:val="000000"/>
        </w:rPr>
      </w:pPr>
      <w:r>
        <w:rPr>
          <w:noProof/>
          <w:color w:val="000000"/>
          <w:lang w:val="cs-CZ" w:eastAsia="cs-CZ"/>
        </w:rPr>
        <w:drawing>
          <wp:inline distT="0" distB="0" distL="0" distR="0">
            <wp:extent cx="4855628" cy="4891655"/>
            <wp:effectExtent l="19050" t="0" r="2540" b="0"/>
            <wp:docPr id="4" name="Obrázok 4" descr="C:\PALO ROBOTA\ROBOTA DOMA 293\Hala 2025 doma 3\HALA AKTUAL\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ALO ROBOTA\ROBOTA DOMA 293\Hala 2025 doma 3\HALA AKTUAL\B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53075" cy="488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5B0" w:rsidRDefault="002E730E" w:rsidP="00380F2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Obr.1: detail </w:t>
      </w:r>
      <w:proofErr w:type="spellStart"/>
      <w:r>
        <w:rPr>
          <w:color w:val="000000"/>
        </w:rPr>
        <w:t>termokošov</w:t>
      </w:r>
      <w:proofErr w:type="spellEnd"/>
      <w:r>
        <w:rPr>
          <w:color w:val="000000"/>
        </w:rPr>
        <w:t xml:space="preserve"> – viac viď výkres tvaru</w:t>
      </w:r>
    </w:p>
    <w:p w:rsidR="005E501F" w:rsidRDefault="005E501F" w:rsidP="00380F2E">
      <w:pPr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     Na stropnej doske nad 2.np je počítané so zaťažením od VZT a od tepelného čerpadla. Hmotnosť tepelného čerpadla je  1400 kg. Tepelné čerpadlo bude osadené na osi ,,8,, v rade ,,B,,-,,C,,. </w:t>
      </w:r>
    </w:p>
    <w:p w:rsidR="00DB4E68" w:rsidRDefault="00380F2E" w:rsidP="0037042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</w:t>
      </w:r>
      <w:r w:rsidR="00DB4E68">
        <w:rPr>
          <w:color w:val="000000"/>
        </w:rPr>
        <w:t xml:space="preserve">   </w:t>
      </w:r>
      <w:r w:rsidR="00B1409E" w:rsidRPr="00D245D1">
        <w:rPr>
          <w:color w:val="000000"/>
        </w:rPr>
        <w:t xml:space="preserve">Upozorňujeme na ukladanie výstuže, kde je výstuž </w:t>
      </w:r>
      <w:proofErr w:type="spellStart"/>
      <w:r w:rsidR="00B1409E" w:rsidRPr="00D245D1">
        <w:rPr>
          <w:color w:val="000000"/>
        </w:rPr>
        <w:t>zosílená</w:t>
      </w:r>
      <w:proofErr w:type="spellEnd"/>
      <w:r w:rsidR="00B1409E" w:rsidRPr="00D245D1">
        <w:rPr>
          <w:color w:val="000000"/>
        </w:rPr>
        <w:t xml:space="preserve"> o výmeny  v miestach kde problematiku vyvolali otvory a II. medzný stav.</w:t>
      </w:r>
      <w:r w:rsidR="00995C59">
        <w:rPr>
          <w:color w:val="000000"/>
        </w:rPr>
        <w:t xml:space="preserve"> </w:t>
      </w:r>
      <w:r w:rsidR="00B1409E" w:rsidRPr="00C0049B">
        <w:rPr>
          <w:color w:val="000000"/>
        </w:rPr>
        <w:t>Pre technológiu spracovania a ošetrovania betónovej zmesi platia rovnaké zásady ako sú popísane v časti zakladanie.</w:t>
      </w:r>
    </w:p>
    <w:p w:rsidR="007006FA" w:rsidRPr="000E7F6E" w:rsidRDefault="00DB4E68" w:rsidP="0037042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</w:t>
      </w:r>
      <w:r w:rsidR="00B1409E" w:rsidRPr="00C0049B">
        <w:rPr>
          <w:color w:val="000000"/>
        </w:rPr>
        <w:t xml:space="preserve">Stropy sú počítané na užitočné zaťaženie </w:t>
      </w:r>
      <w:r w:rsidR="00B1409E">
        <w:rPr>
          <w:color w:val="000000"/>
        </w:rPr>
        <w:t>3</w:t>
      </w:r>
      <w:r w:rsidR="00B1409E" w:rsidRPr="00C0049B">
        <w:rPr>
          <w:color w:val="000000"/>
        </w:rPr>
        <w:t>.0kN/m</w:t>
      </w:r>
      <w:r w:rsidR="00B1409E" w:rsidRPr="00C0049B">
        <w:rPr>
          <w:color w:val="000000"/>
          <w:vertAlign w:val="superscript"/>
        </w:rPr>
        <w:t>2</w:t>
      </w:r>
      <w:r w:rsidR="000E7F6E">
        <w:rPr>
          <w:color w:val="000000"/>
        </w:rPr>
        <w:t>, v mieste zimnej záhrady a balkóny 4</w:t>
      </w:r>
      <w:r w:rsidR="000E7F6E" w:rsidRPr="00C0049B">
        <w:rPr>
          <w:color w:val="000000"/>
        </w:rPr>
        <w:t>.0kN/m</w:t>
      </w:r>
      <w:r w:rsidR="000E7F6E" w:rsidRPr="00C0049B">
        <w:rPr>
          <w:color w:val="000000"/>
          <w:vertAlign w:val="superscript"/>
        </w:rPr>
        <w:t>2</w:t>
      </w:r>
      <w:r w:rsidR="000E7F6E">
        <w:rPr>
          <w:color w:val="000000"/>
        </w:rPr>
        <w:t xml:space="preserve">. </w:t>
      </w:r>
      <w:r w:rsidR="008315B0">
        <w:rPr>
          <w:color w:val="000000"/>
        </w:rPr>
        <w:t>Na</w:t>
      </w:r>
      <w:r>
        <w:rPr>
          <w:color w:val="000000"/>
        </w:rPr>
        <w:t xml:space="preserve"> streche je uvažované </w:t>
      </w:r>
      <w:r w:rsidR="008315B0">
        <w:rPr>
          <w:color w:val="000000"/>
        </w:rPr>
        <w:t xml:space="preserve">celoplošne so zaťažením od </w:t>
      </w:r>
      <w:proofErr w:type="spellStart"/>
      <w:r w:rsidR="008315B0">
        <w:rPr>
          <w:color w:val="000000"/>
        </w:rPr>
        <w:t>fotovoltaiky</w:t>
      </w:r>
      <w:proofErr w:type="spellEnd"/>
      <w:r w:rsidR="008315B0">
        <w:rPr>
          <w:color w:val="000000"/>
        </w:rPr>
        <w:t xml:space="preserve"> 1,</w:t>
      </w:r>
      <w:r>
        <w:rPr>
          <w:color w:val="000000"/>
        </w:rPr>
        <w:t>5kN/m</w:t>
      </w:r>
      <w:r w:rsidR="000E7F6E">
        <w:rPr>
          <w:color w:val="000000"/>
          <w:vertAlign w:val="superscript"/>
        </w:rPr>
        <w:t>2</w:t>
      </w:r>
      <w:r>
        <w:rPr>
          <w:color w:val="000000"/>
        </w:rPr>
        <w:t xml:space="preserve">. Priečky sú uvažované ľahké </w:t>
      </w:r>
      <w:r w:rsidR="000E7F6E">
        <w:rPr>
          <w:color w:val="000000"/>
        </w:rPr>
        <w:t>1.0 kN/m</w:t>
      </w:r>
      <w:r w:rsidR="000E7F6E">
        <w:rPr>
          <w:color w:val="000000"/>
          <w:vertAlign w:val="superscript"/>
        </w:rPr>
        <w:t xml:space="preserve">2 </w:t>
      </w:r>
      <w:r w:rsidR="000E7F6E">
        <w:rPr>
          <w:color w:val="000000"/>
        </w:rPr>
        <w:t>.</w:t>
      </w:r>
    </w:p>
    <w:p w:rsidR="00B1409E" w:rsidRPr="00D223D1" w:rsidRDefault="00D223D1" w:rsidP="00370424">
      <w:p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</w:t>
      </w:r>
      <w:r w:rsidRPr="00D223D1">
        <w:rPr>
          <w:b/>
          <w:color w:val="000000" w:themeColor="text1"/>
        </w:rPr>
        <w:t xml:space="preserve">Poznámka: do stropnej dosky zo spodnej hrany nie je dovolené vŕtať hlbšie ako 50mm. Pri montáži svietidiel, závesných prvkov a iných inštalácií je potrebné </w:t>
      </w:r>
      <w:r>
        <w:rPr>
          <w:b/>
          <w:color w:val="000000" w:themeColor="text1"/>
        </w:rPr>
        <w:t>použ</w:t>
      </w:r>
      <w:r w:rsidRPr="00D223D1">
        <w:rPr>
          <w:b/>
          <w:color w:val="000000" w:themeColor="text1"/>
        </w:rPr>
        <w:t xml:space="preserve">iť vhodné kotviace prvky s maximálnou hĺbkou vŕtania do 50mm tak, aby nedošlo k poškodeniu zabudovaných inštalácií – napr. stropné chladenie. </w:t>
      </w:r>
    </w:p>
    <w:p w:rsidR="00D223D1" w:rsidRPr="00B1409E" w:rsidRDefault="00D223D1" w:rsidP="00370424">
      <w:pPr>
        <w:spacing w:line="360" w:lineRule="auto"/>
        <w:jc w:val="both"/>
        <w:rPr>
          <w:color w:val="FF0000"/>
        </w:rPr>
      </w:pPr>
    </w:p>
    <w:p w:rsidR="00A81095" w:rsidRPr="00D704E9" w:rsidRDefault="00C06030" w:rsidP="00370424">
      <w:pPr>
        <w:spacing w:line="360" w:lineRule="auto"/>
        <w:jc w:val="both"/>
        <w:rPr>
          <w:color w:val="000000" w:themeColor="text1"/>
        </w:rPr>
      </w:pPr>
      <w:r w:rsidRPr="00D704E9">
        <w:rPr>
          <w:b/>
          <w:bCs/>
          <w:color w:val="000000" w:themeColor="text1"/>
          <w:sz w:val="28"/>
          <w:szCs w:val="28"/>
        </w:rPr>
        <w:t>1.7</w:t>
      </w:r>
      <w:r w:rsidR="00DB4E68">
        <w:rPr>
          <w:b/>
          <w:bCs/>
          <w:color w:val="000000" w:themeColor="text1"/>
          <w:sz w:val="28"/>
          <w:szCs w:val="28"/>
        </w:rPr>
        <w:t xml:space="preserve"> </w:t>
      </w:r>
      <w:r w:rsidR="00B1409E" w:rsidRPr="00D704E9">
        <w:rPr>
          <w:b/>
          <w:bCs/>
          <w:color w:val="000000" w:themeColor="text1"/>
          <w:sz w:val="28"/>
          <w:szCs w:val="28"/>
        </w:rPr>
        <w:t>Oporné múry</w:t>
      </w:r>
    </w:p>
    <w:p w:rsidR="00E647BB" w:rsidRDefault="000E0F24" w:rsidP="00370424">
      <w:pPr>
        <w:pStyle w:val="Odsekzoznamu"/>
        <w:spacing w:line="360" w:lineRule="auto"/>
        <w:ind w:left="0" w:firstLine="708"/>
        <w:jc w:val="both"/>
        <w:rPr>
          <w:color w:val="000000" w:themeColor="text1"/>
        </w:rPr>
      </w:pPr>
      <w:r w:rsidRPr="00D704E9">
        <w:rPr>
          <w:color w:val="000000" w:themeColor="text1"/>
        </w:rPr>
        <w:t xml:space="preserve">Múry sú počítané ako uhlové múry. Rozmery oporných múrov sú graficky </w:t>
      </w:r>
      <w:r w:rsidR="00E942BB">
        <w:rPr>
          <w:color w:val="000000" w:themeColor="text1"/>
        </w:rPr>
        <w:t>znázornené v časti architektúra</w:t>
      </w:r>
      <w:r w:rsidRPr="00D704E9">
        <w:rPr>
          <w:color w:val="000000" w:themeColor="text1"/>
        </w:rPr>
        <w:t xml:space="preserve">, </w:t>
      </w:r>
      <w:r w:rsidR="004A0BCC">
        <w:rPr>
          <w:color w:val="000000" w:themeColor="text1"/>
        </w:rPr>
        <w:t xml:space="preserve">šírka základu je 400mm, </w:t>
      </w:r>
      <w:r w:rsidR="00E942BB" w:rsidRPr="00D704E9">
        <w:rPr>
          <w:color w:val="000000" w:themeColor="text1"/>
        </w:rPr>
        <w:t>šírka</w:t>
      </w:r>
      <w:r w:rsidRPr="00D704E9">
        <w:rPr>
          <w:color w:val="000000" w:themeColor="text1"/>
        </w:rPr>
        <w:t xml:space="preserve"> steny </w:t>
      </w:r>
      <w:r w:rsidR="00E942BB">
        <w:rPr>
          <w:color w:val="000000" w:themeColor="text1"/>
        </w:rPr>
        <w:t>je</w:t>
      </w:r>
      <w:r w:rsidR="00380F2E">
        <w:rPr>
          <w:color w:val="000000" w:themeColor="text1"/>
        </w:rPr>
        <w:t xml:space="preserve"> 18</w:t>
      </w:r>
      <w:r w:rsidRPr="00D704E9">
        <w:rPr>
          <w:color w:val="000000" w:themeColor="text1"/>
        </w:rPr>
        <w:t xml:space="preserve"> cm. </w:t>
      </w:r>
      <w:r w:rsidR="00E647BB" w:rsidRPr="00C850E0">
        <w:t>Pri výkopových prácach prizvať statika na potvrdenie základových pomerov v úrovni základovej škáry.</w:t>
      </w:r>
      <w:r w:rsidR="00E647BB">
        <w:t xml:space="preserve"> </w:t>
      </w:r>
      <w:r w:rsidR="00E647BB" w:rsidRPr="009B7619">
        <w:t xml:space="preserve">Ak sa vyskytne navážka vo väčšej hĺbke projektovaný stav ostáva, ale základ múra sa </w:t>
      </w:r>
      <w:proofErr w:type="spellStart"/>
      <w:r w:rsidR="00E647BB" w:rsidRPr="009B7619">
        <w:t>podbetónuje</w:t>
      </w:r>
      <w:proofErr w:type="spellEnd"/>
      <w:r w:rsidR="00E647BB" w:rsidRPr="009B7619">
        <w:t>.</w:t>
      </w:r>
      <w:r w:rsidR="00501068">
        <w:t xml:space="preserve"> </w:t>
      </w:r>
      <w:r w:rsidR="00501068" w:rsidRPr="00C158E2">
        <w:rPr>
          <w:color w:val="000000" w:themeColor="text1"/>
        </w:rPr>
        <w:t xml:space="preserve">Minimálna hĺbka založenia </w:t>
      </w:r>
      <w:r w:rsidR="00C158E2" w:rsidRPr="00C158E2">
        <w:rPr>
          <w:color w:val="000000" w:themeColor="text1"/>
        </w:rPr>
        <w:t>oporných múrov je 0,8</w:t>
      </w:r>
      <w:r w:rsidR="00501068" w:rsidRPr="00C158E2">
        <w:rPr>
          <w:color w:val="000000" w:themeColor="text1"/>
        </w:rPr>
        <w:t>m.</w:t>
      </w:r>
      <w:r w:rsidR="00501068">
        <w:t xml:space="preserve"> </w:t>
      </w:r>
    </w:p>
    <w:p w:rsidR="000E0F24" w:rsidRDefault="00E647BB" w:rsidP="00370424">
      <w:pPr>
        <w:pStyle w:val="Odsekzoznamu"/>
        <w:spacing w:line="360" w:lineRule="auto"/>
        <w:ind w:left="0" w:firstLine="708"/>
        <w:jc w:val="both"/>
        <w:rPr>
          <w:color w:val="000000" w:themeColor="text1"/>
        </w:rPr>
      </w:pPr>
      <w:r w:rsidRPr="009B7619">
        <w:t xml:space="preserve">Upozorňujeme na odvodnenie múra drenážou a jej vyústenie každé 3,0m nad rovinu nižšieho terénu.  Za rubom múra osadiť </w:t>
      </w:r>
      <w:proofErr w:type="spellStart"/>
      <w:r w:rsidRPr="009B7619">
        <w:t>teradren</w:t>
      </w:r>
      <w:proofErr w:type="spellEnd"/>
      <w:r w:rsidRPr="009B7619">
        <w:t xml:space="preserve"> s </w:t>
      </w:r>
      <w:proofErr w:type="spellStart"/>
      <w:r w:rsidRPr="009B7619">
        <w:t>geotextíliou</w:t>
      </w:r>
      <w:proofErr w:type="spellEnd"/>
      <w:r w:rsidRPr="009B7619">
        <w:t xml:space="preserve">. </w:t>
      </w:r>
      <w:proofErr w:type="spellStart"/>
      <w:r w:rsidRPr="009B7619">
        <w:t>Teradren</w:t>
      </w:r>
      <w:proofErr w:type="spellEnd"/>
      <w:r w:rsidRPr="009B7619">
        <w:t xml:space="preserve"> sťahuje vodu do priebežnej perforovanej drenáže, ktorá je napojená na </w:t>
      </w:r>
      <w:proofErr w:type="spellStart"/>
      <w:r w:rsidRPr="009B7619">
        <w:t>vyustenie</w:t>
      </w:r>
      <w:proofErr w:type="spellEnd"/>
      <w:r w:rsidRPr="009B7619">
        <w:t xml:space="preserve"> drenáže.</w:t>
      </w:r>
      <w:r w:rsidR="00484C1B">
        <w:t xml:space="preserve"> </w:t>
      </w:r>
      <w:r w:rsidRPr="009B7619">
        <w:t>Oporné múry  dilatovať po á=10 m, šírka dilatácie je 20 mm. Upozorňujeme na rovnomerný obsyp oporného múru so zhutnením násypnej vrstvy.</w:t>
      </w:r>
      <w:r>
        <w:t xml:space="preserve"> </w:t>
      </w:r>
      <w:r w:rsidR="000E0F24" w:rsidRPr="00D704E9">
        <w:rPr>
          <w:color w:val="000000" w:themeColor="text1"/>
        </w:rPr>
        <w:t xml:space="preserve">Je uvažované </w:t>
      </w:r>
      <w:proofErr w:type="spellStart"/>
      <w:r w:rsidR="000E0F24" w:rsidRPr="00D704E9">
        <w:rPr>
          <w:color w:val="000000" w:themeColor="text1"/>
        </w:rPr>
        <w:t>náhodilé</w:t>
      </w:r>
      <w:proofErr w:type="spellEnd"/>
      <w:r w:rsidR="000E0F24" w:rsidRPr="00D704E9">
        <w:rPr>
          <w:color w:val="000000" w:themeColor="text1"/>
        </w:rPr>
        <w:t xml:space="preserve"> užitočné  cha</w:t>
      </w:r>
      <w:r w:rsidR="004A0BCC">
        <w:rPr>
          <w:color w:val="000000" w:themeColor="text1"/>
        </w:rPr>
        <w:t>rakteristické zaťaženie 5</w:t>
      </w:r>
      <w:r w:rsidR="000E0F24" w:rsidRPr="00D704E9">
        <w:rPr>
          <w:color w:val="000000" w:themeColor="text1"/>
        </w:rPr>
        <w:t>.0 kN/m</w:t>
      </w:r>
      <w:r w:rsidR="000E0F24" w:rsidRPr="00381D37">
        <w:rPr>
          <w:color w:val="000000" w:themeColor="text1"/>
          <w:vertAlign w:val="superscript"/>
        </w:rPr>
        <w:t>2</w:t>
      </w:r>
      <w:r w:rsidR="000E0F24" w:rsidRPr="00D704E9">
        <w:rPr>
          <w:color w:val="000000" w:themeColor="text1"/>
        </w:rPr>
        <w:t>.</w:t>
      </w:r>
    </w:p>
    <w:p w:rsidR="00870A10" w:rsidRDefault="00870A10" w:rsidP="00370424">
      <w:pPr>
        <w:pStyle w:val="Odsekzoznamu"/>
        <w:spacing w:line="360" w:lineRule="auto"/>
        <w:ind w:left="0" w:firstLine="708"/>
        <w:jc w:val="both"/>
        <w:rPr>
          <w:color w:val="000000" w:themeColor="text1"/>
        </w:rPr>
      </w:pPr>
    </w:p>
    <w:p w:rsidR="00EF64F9" w:rsidRDefault="00EF64F9" w:rsidP="00EF64F9">
      <w:pPr>
        <w:spacing w:line="360" w:lineRule="auto"/>
        <w:jc w:val="both"/>
        <w:rPr>
          <w:color w:val="000000" w:themeColor="text1"/>
        </w:rPr>
      </w:pPr>
      <w:r>
        <w:rPr>
          <w:b/>
          <w:bCs/>
          <w:color w:val="000000" w:themeColor="text1"/>
          <w:sz w:val="28"/>
          <w:szCs w:val="28"/>
        </w:rPr>
        <w:t>1.8 Exteriérové prvky</w:t>
      </w:r>
    </w:p>
    <w:p w:rsidR="00544ED9" w:rsidRDefault="00EF64F9" w:rsidP="00544ED9">
      <w:pPr>
        <w:pStyle w:val="Zkladntext"/>
        <w:spacing w:line="360" w:lineRule="auto"/>
      </w:pPr>
      <w:r w:rsidRPr="00EF64F9">
        <w:rPr>
          <w:color w:val="000000" w:themeColor="text1"/>
        </w:rPr>
        <w:t xml:space="preserve">      Súčasťou exteriérových prvkov je p</w:t>
      </w:r>
      <w:r w:rsidRPr="00EF64F9">
        <w:t xml:space="preserve">odlahová doska hrúbky 180mm z betónu C30/37. Výstuž dosky je navrhnutá zo zváranej siete Ø8/150x150 osadenej pri oboch povrchoch. Krytie výstuže zo spodne hrany je 25mm, z hornej hrany je 25mm. Podlahová doska je  </w:t>
      </w:r>
      <w:r>
        <w:lastRenderedPageBreak/>
        <w:t xml:space="preserve">rozdelená na samostatné </w:t>
      </w:r>
      <w:r w:rsidRPr="00EF64F9">
        <w:t xml:space="preserve"> dilatačné celky, šírka dilatácie je 20mm. V </w:t>
      </w:r>
      <w:proofErr w:type="spellStart"/>
      <w:r w:rsidRPr="00EF64F9">
        <w:t>dilatacií</w:t>
      </w:r>
      <w:proofErr w:type="spellEnd"/>
      <w:r w:rsidRPr="00EF64F9">
        <w:t xml:space="preserve"> je navrhnutá dilatačná lišta PEIKKO TJS6-185, </w:t>
      </w:r>
      <w:r>
        <w:rPr>
          <w:color w:val="000000"/>
        </w:rPr>
        <w:t>povrchová úprava je NEREZ</w:t>
      </w:r>
      <w:r w:rsidRPr="00EF64F9">
        <w:rPr>
          <w:color w:val="000000"/>
        </w:rPr>
        <w:t xml:space="preserve">. </w:t>
      </w:r>
      <w:r w:rsidRPr="00EF64F9">
        <w:t xml:space="preserve"> V mieste dilatácie je dop</w:t>
      </w:r>
      <w:r>
        <w:t xml:space="preserve">lnený priebežný základový prah šírky 600mm, hĺbka sa </w:t>
      </w:r>
      <w:proofErr w:type="spellStart"/>
      <w:r>
        <w:t>upresní</w:t>
      </w:r>
      <w:proofErr w:type="spellEnd"/>
      <w:r>
        <w:t xml:space="preserve"> po prebratí základovej škáry.</w:t>
      </w:r>
      <w:r w:rsidRPr="00EF64F9">
        <w:t xml:space="preserve"> </w:t>
      </w:r>
      <w:r w:rsidRPr="00EF64F9">
        <w:rPr>
          <w:color w:val="000000"/>
        </w:rPr>
        <w:t xml:space="preserve">V podlahovej doske sú navrhnuté jalové </w:t>
      </w:r>
      <w:r>
        <w:rPr>
          <w:color w:val="000000"/>
        </w:rPr>
        <w:t>škáry hĺbky 60mm  v rastri 4,0x4,0</w:t>
      </w:r>
      <w:r w:rsidRPr="00EF64F9">
        <w:rPr>
          <w:color w:val="000000"/>
        </w:rPr>
        <w:t xml:space="preserve">m. Jalové škáry a dilatáciu utesniť pružným tmelom. Poloha jalových škár je graficky nakreslená v pôdoryse – časť architektúra. </w:t>
      </w:r>
      <w:r w:rsidR="002F214C">
        <w:rPr>
          <w:color w:val="000000"/>
        </w:rPr>
        <w:t xml:space="preserve">Podlahová doska je dilatovaná od priľahlých oporných múrov a schodísk, </w:t>
      </w:r>
      <w:r w:rsidR="002F214C" w:rsidRPr="00EF64F9">
        <w:t>šírka dilatácie je 20mm</w:t>
      </w:r>
      <w:r w:rsidR="002F214C">
        <w:t xml:space="preserve">. </w:t>
      </w:r>
    </w:p>
    <w:p w:rsidR="00544ED9" w:rsidRPr="00544ED9" w:rsidRDefault="00544ED9" w:rsidP="00544ED9">
      <w:pPr>
        <w:pStyle w:val="Zkladntext"/>
        <w:spacing w:line="360" w:lineRule="auto"/>
      </w:pPr>
      <w:r>
        <w:t xml:space="preserve">       </w:t>
      </w:r>
      <w:r w:rsidRPr="00544ED9">
        <w:t>Súčasťou objektu sú betónové exteriérové prvky: Nádrž na vodu, pilier, rampa,</w:t>
      </w:r>
    </w:p>
    <w:p w:rsidR="00544ED9" w:rsidRDefault="00544ED9" w:rsidP="00544ED9">
      <w:pPr>
        <w:spacing w:line="360" w:lineRule="auto"/>
        <w:jc w:val="both"/>
      </w:pPr>
      <w:r w:rsidRPr="00544ED9">
        <w:t>záhon, lavička, schodiská. Rozmery jednotlivých prvkov</w:t>
      </w:r>
      <w:r w:rsidRPr="00544ED9">
        <w:rPr>
          <w:color w:val="000000" w:themeColor="text1"/>
        </w:rPr>
        <w:t xml:space="preserve"> sú graficky znázornené v časti architektúra.</w:t>
      </w:r>
      <w:r w:rsidRPr="00544ED9">
        <w:t xml:space="preserve"> Oporné múry a exteriérové prvky sú navrhnuté z pohľadového betónu – TRIEDA SB2.</w:t>
      </w:r>
    </w:p>
    <w:p w:rsidR="00544ED9" w:rsidRDefault="00544ED9" w:rsidP="00870A10">
      <w:pPr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870A10" w:rsidRPr="00D35002" w:rsidRDefault="00870A10" w:rsidP="00870A10">
      <w:pPr>
        <w:spacing w:line="360" w:lineRule="auto"/>
        <w:jc w:val="both"/>
        <w:rPr>
          <w:color w:val="000000" w:themeColor="text1"/>
        </w:rPr>
      </w:pPr>
      <w:r w:rsidRPr="00D35002">
        <w:rPr>
          <w:b/>
          <w:bCs/>
          <w:color w:val="000000" w:themeColor="text1"/>
          <w:sz w:val="28"/>
          <w:szCs w:val="28"/>
        </w:rPr>
        <w:t>1.</w:t>
      </w:r>
      <w:r w:rsidR="00EF64F9">
        <w:rPr>
          <w:b/>
          <w:bCs/>
          <w:color w:val="000000" w:themeColor="text1"/>
          <w:sz w:val="28"/>
          <w:szCs w:val="28"/>
        </w:rPr>
        <w:t>9</w:t>
      </w:r>
      <w:r w:rsidRPr="00D35002">
        <w:rPr>
          <w:b/>
          <w:bCs/>
          <w:color w:val="000000" w:themeColor="text1"/>
          <w:sz w:val="28"/>
          <w:szCs w:val="28"/>
        </w:rPr>
        <w:t xml:space="preserve"> Konštrukčné úpravy</w:t>
      </w:r>
    </w:p>
    <w:p w:rsidR="00870A10" w:rsidRPr="00D35002" w:rsidRDefault="00870A10" w:rsidP="00870A10">
      <w:pPr>
        <w:spacing w:line="360" w:lineRule="auto"/>
        <w:ind w:left="360"/>
        <w:jc w:val="both"/>
        <w:rPr>
          <w:bCs/>
          <w:color w:val="000000" w:themeColor="text1"/>
        </w:rPr>
      </w:pPr>
      <w:r w:rsidRPr="00D35002">
        <w:rPr>
          <w:bCs/>
          <w:color w:val="000000" w:themeColor="text1"/>
        </w:rPr>
        <w:t>V zmysle normy STN EN 1992 1-1 –Navrhovanie</w:t>
      </w:r>
      <w:r w:rsidR="00C97315">
        <w:rPr>
          <w:bCs/>
          <w:color w:val="000000" w:themeColor="text1"/>
        </w:rPr>
        <w:t xml:space="preserve"> konštrukcií na účinky požiaru </w:t>
      </w:r>
    </w:p>
    <w:p w:rsidR="00C97315" w:rsidRDefault="00C97315" w:rsidP="00C97315">
      <w:pPr>
        <w:spacing w:line="360" w:lineRule="auto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k</w:t>
      </w:r>
      <w:r w:rsidR="00870A10" w:rsidRPr="00D35002">
        <w:rPr>
          <w:bCs/>
          <w:color w:val="000000" w:themeColor="text1"/>
        </w:rPr>
        <w:t xml:space="preserve">onštrukcie musia </w:t>
      </w:r>
      <w:r>
        <w:rPr>
          <w:bCs/>
          <w:color w:val="000000" w:themeColor="text1"/>
        </w:rPr>
        <w:t>vyhovovať na požadovanú požiarnu</w:t>
      </w:r>
      <w:r w:rsidR="00870A10" w:rsidRPr="00D35002">
        <w:rPr>
          <w:bCs/>
          <w:color w:val="000000" w:themeColor="text1"/>
        </w:rPr>
        <w:t xml:space="preserve"> odolnosť.</w:t>
      </w:r>
      <w:r w:rsidR="00870A10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 xml:space="preserve">Požadovaná požiarna odolnosť nosných prvkov na oboch podlažiach je 30 minút podľa projektu PO. Stropné dosky, steny a stĺpy sú navrhnuté na požiarnu odolnosť 30 minút, vyhovujú s dostatočnou rezervou. </w:t>
      </w:r>
    </w:p>
    <w:p w:rsidR="00C97315" w:rsidRDefault="00C97315" w:rsidP="00870A10">
      <w:pPr>
        <w:spacing w:line="360" w:lineRule="auto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Oceľová konštrukcia striešky nad hlavným vstupom je navrhnutá na požiarnu odolnosť 15 minút – vyhovuje bez dodatočných opatrení. Ostatné exteriérové oceľové prvky sú bez požiadaviek na požiarnu odolnosť. </w:t>
      </w:r>
    </w:p>
    <w:p w:rsidR="00C97315" w:rsidRDefault="00C97315" w:rsidP="00484C1B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</w:p>
    <w:p w:rsidR="00484C1B" w:rsidRDefault="00EF64F9" w:rsidP="00484C1B">
      <w:pPr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1.10</w:t>
      </w:r>
      <w:r w:rsidR="00484C1B">
        <w:rPr>
          <w:b/>
          <w:color w:val="000000" w:themeColor="text1"/>
          <w:sz w:val="28"/>
          <w:szCs w:val="28"/>
        </w:rPr>
        <w:t xml:space="preserve"> </w:t>
      </w:r>
      <w:r w:rsidR="00484C1B">
        <w:rPr>
          <w:b/>
          <w:bCs/>
          <w:color w:val="000000" w:themeColor="text1"/>
          <w:sz w:val="28"/>
          <w:szCs w:val="28"/>
        </w:rPr>
        <w:t>Pohľadové betóny</w:t>
      </w:r>
      <w:r w:rsidR="00484C1B" w:rsidRPr="00265F46">
        <w:rPr>
          <w:b/>
          <w:bCs/>
          <w:color w:val="000000" w:themeColor="text1"/>
          <w:sz w:val="28"/>
          <w:szCs w:val="28"/>
        </w:rPr>
        <w:t xml:space="preserve"> </w:t>
      </w:r>
    </w:p>
    <w:p w:rsidR="00484C1B" w:rsidRPr="00B7031D" w:rsidRDefault="00484C1B" w:rsidP="00484C1B">
      <w:pPr>
        <w:spacing w:line="360" w:lineRule="auto"/>
      </w:pPr>
      <w:r>
        <w:t xml:space="preserve">     </w:t>
      </w:r>
      <w:r w:rsidRPr="00B7031D">
        <w:t>Časť z betónov v tejto PD je predpísaná s </w:t>
      </w:r>
      <w:proofErr w:type="spellStart"/>
      <w:r w:rsidRPr="00B7031D">
        <w:t>pohľadovosťou</w:t>
      </w:r>
      <w:proofErr w:type="spellEnd"/>
      <w:r w:rsidRPr="00B7031D">
        <w:t xml:space="preserve">. Pred betonážou je nutné betóny </w:t>
      </w:r>
      <w:proofErr w:type="spellStart"/>
      <w:r w:rsidRPr="00B7031D">
        <w:t>vyvzorkovať</w:t>
      </w:r>
      <w:proofErr w:type="spellEnd"/>
      <w:r w:rsidRPr="00B7031D">
        <w:t xml:space="preserve"> / dohodnúť sa s finálne vybratým dodávateľom na referenčných projektoch a následne na presných špecifických kritériách, ktoré definujú jednotlivé triedy pohľadového betónu: textúra, pórovitosť, farebná rovnomernosť, </w:t>
      </w:r>
      <w:proofErr w:type="spellStart"/>
      <w:r w:rsidRPr="00B7031D">
        <w:t>rovinnosť</w:t>
      </w:r>
      <w:proofErr w:type="spellEnd"/>
      <w:r w:rsidRPr="00B7031D">
        <w:t xml:space="preserve">, pracovné škáry a stykové škáry </w:t>
      </w:r>
      <w:proofErr w:type="spellStart"/>
      <w:r w:rsidRPr="00B7031D">
        <w:t>odebň</w:t>
      </w:r>
      <w:proofErr w:type="spellEnd"/>
      <w:r w:rsidRPr="00B7031D">
        <w:t xml:space="preserve">. plášťa, potreba, kvalita </w:t>
      </w:r>
      <w:proofErr w:type="spellStart"/>
      <w:r w:rsidRPr="00B7031D">
        <w:t>odebňovacieho</w:t>
      </w:r>
      <w:proofErr w:type="spellEnd"/>
      <w:r w:rsidRPr="00B7031D">
        <w:t xml:space="preserve"> plášťa.</w:t>
      </w:r>
    </w:p>
    <w:p w:rsidR="00484C1B" w:rsidRPr="00B7031D" w:rsidRDefault="00484C1B" w:rsidP="00484C1B">
      <w:pPr>
        <w:spacing w:line="360" w:lineRule="auto"/>
      </w:pPr>
    </w:p>
    <w:p w:rsidR="00484C1B" w:rsidRPr="00B7031D" w:rsidRDefault="00484C1B" w:rsidP="00484C1B">
      <w:pPr>
        <w:spacing w:line="360" w:lineRule="auto"/>
      </w:pPr>
      <w:r>
        <w:lastRenderedPageBreak/>
        <w:t>Z</w:t>
      </w:r>
      <w:r w:rsidRPr="00B7031D">
        <w:t xml:space="preserve">adeľujeme </w:t>
      </w:r>
      <w:proofErr w:type="spellStart"/>
      <w:r w:rsidRPr="00B7031D">
        <w:t>pohľadovosť</w:t>
      </w:r>
      <w:proofErr w:type="spellEnd"/>
      <w:r w:rsidRPr="00B7031D">
        <w:t xml:space="preserve"> betónov </w:t>
      </w:r>
      <w:r>
        <w:t>triedy SB2</w:t>
      </w:r>
      <w:r w:rsidRPr="00B7031D">
        <w:t xml:space="preserve">. Rozdelenie do tried je vyhotovené podľa škály DBV - </w:t>
      </w:r>
      <w:proofErr w:type="spellStart"/>
      <w:r w:rsidRPr="00B7031D">
        <w:t>Deutscher</w:t>
      </w:r>
      <w:proofErr w:type="spellEnd"/>
      <w:r w:rsidRPr="00B7031D">
        <w:t xml:space="preserve"> </w:t>
      </w:r>
      <w:proofErr w:type="spellStart"/>
      <w:r w:rsidRPr="00B7031D">
        <w:t>Beton</w:t>
      </w:r>
      <w:proofErr w:type="spellEnd"/>
      <w:r w:rsidRPr="00B7031D">
        <w:t xml:space="preserve">- </w:t>
      </w:r>
      <w:proofErr w:type="spellStart"/>
      <w:r w:rsidRPr="00B7031D">
        <w:t>und</w:t>
      </w:r>
      <w:proofErr w:type="spellEnd"/>
      <w:r w:rsidRPr="00B7031D">
        <w:t xml:space="preserve"> </w:t>
      </w:r>
      <w:proofErr w:type="spellStart"/>
      <w:r w:rsidRPr="00B7031D">
        <w:t>Bautechnik-Verein</w:t>
      </w:r>
      <w:proofErr w:type="spellEnd"/>
      <w:r w:rsidRPr="00B7031D">
        <w:t xml:space="preserve"> </w:t>
      </w:r>
      <w:proofErr w:type="spellStart"/>
      <w:r w:rsidRPr="00B7031D">
        <w:t>e.V</w:t>
      </w:r>
      <w:proofErr w:type="spellEnd"/>
      <w:r w:rsidRPr="00B7031D">
        <w:t xml:space="preserve"> (</w:t>
      </w:r>
      <w:r w:rsidRPr="00B7031D">
        <w:rPr>
          <w:bCs/>
        </w:rPr>
        <w:t xml:space="preserve">Nemecký </w:t>
      </w:r>
      <w:r w:rsidRPr="00B7031D">
        <w:t>beton</w:t>
      </w:r>
      <w:r w:rsidRPr="00B7031D">
        <w:rPr>
          <w:bCs/>
        </w:rPr>
        <w:t>ársky a stavebno-technický zväz).</w:t>
      </w:r>
    </w:p>
    <w:p w:rsidR="00484C1B" w:rsidRPr="00B7031D" w:rsidRDefault="00484C1B" w:rsidP="00484C1B">
      <w:pPr>
        <w:spacing w:line="360" w:lineRule="auto"/>
      </w:pPr>
    </w:p>
    <w:p w:rsidR="00484C1B" w:rsidRPr="00B7031D" w:rsidRDefault="00484C1B" w:rsidP="00484C1B">
      <w:pPr>
        <w:spacing w:line="360" w:lineRule="auto"/>
        <w:rPr>
          <w:u w:val="single"/>
        </w:rPr>
      </w:pPr>
      <w:r w:rsidRPr="00B7031D">
        <w:rPr>
          <w:u w:val="single"/>
        </w:rPr>
        <w:t>Škála DBV:</w:t>
      </w:r>
    </w:p>
    <w:p w:rsidR="00484C1B" w:rsidRPr="00B7031D" w:rsidRDefault="00484C1B" w:rsidP="00484C1B">
      <w:pPr>
        <w:spacing w:line="360" w:lineRule="auto"/>
      </w:pPr>
      <w:r w:rsidRPr="00B7031D">
        <w:t xml:space="preserve">SB1 – nízke nároky na </w:t>
      </w:r>
      <w:proofErr w:type="spellStart"/>
      <w:r w:rsidRPr="00B7031D">
        <w:t>pohľadovosť</w:t>
      </w:r>
      <w:proofErr w:type="spellEnd"/>
      <w:r w:rsidRPr="00B7031D">
        <w:t xml:space="preserve"> – sem patria pivničné priestory alebo prevažne priemyselne využívané priestory.</w:t>
      </w:r>
    </w:p>
    <w:p w:rsidR="00484C1B" w:rsidRPr="00B7031D" w:rsidRDefault="00484C1B" w:rsidP="00484C1B">
      <w:pPr>
        <w:spacing w:line="360" w:lineRule="auto"/>
      </w:pPr>
      <w:r w:rsidRPr="00B7031D">
        <w:t xml:space="preserve">SB2 – normálne nároky na </w:t>
      </w:r>
      <w:proofErr w:type="spellStart"/>
      <w:r w:rsidRPr="00B7031D">
        <w:t>pohľadovosť</w:t>
      </w:r>
      <w:proofErr w:type="spellEnd"/>
      <w:r w:rsidRPr="00B7031D">
        <w:t xml:space="preserve"> – schodišťové steny, oporné múry.</w:t>
      </w:r>
    </w:p>
    <w:p w:rsidR="00484C1B" w:rsidRPr="00B7031D" w:rsidRDefault="00484C1B" w:rsidP="00484C1B">
      <w:pPr>
        <w:spacing w:line="360" w:lineRule="auto"/>
      </w:pPr>
      <w:r w:rsidRPr="00B7031D">
        <w:t xml:space="preserve">SB3 – vysoké nároky na </w:t>
      </w:r>
      <w:proofErr w:type="spellStart"/>
      <w:r w:rsidRPr="00B7031D">
        <w:t>pohľadovosť</w:t>
      </w:r>
      <w:proofErr w:type="spellEnd"/>
      <w:r w:rsidRPr="00B7031D">
        <w:t xml:space="preserve"> – fasády v pozemnom staviteľstve.</w:t>
      </w:r>
    </w:p>
    <w:p w:rsidR="00484C1B" w:rsidRPr="00B7031D" w:rsidRDefault="00484C1B" w:rsidP="00484C1B">
      <w:pPr>
        <w:spacing w:line="360" w:lineRule="auto"/>
        <w:rPr>
          <w:color w:val="000000" w:themeColor="text1"/>
        </w:rPr>
      </w:pPr>
      <w:r w:rsidRPr="00B7031D">
        <w:rPr>
          <w:color w:val="000000" w:themeColor="text1"/>
        </w:rPr>
        <w:t xml:space="preserve">SB4 – najvyššie nároky na </w:t>
      </w:r>
      <w:proofErr w:type="spellStart"/>
      <w:r w:rsidRPr="00B7031D">
        <w:rPr>
          <w:color w:val="000000" w:themeColor="text1"/>
        </w:rPr>
        <w:t>pohľadovosť</w:t>
      </w:r>
      <w:proofErr w:type="spellEnd"/>
      <w:r w:rsidRPr="00B7031D">
        <w:rPr>
          <w:color w:val="000000" w:themeColor="text1"/>
        </w:rPr>
        <w:t xml:space="preserve"> – reprezentatívne priestory v pozemnom staviteľstve. (Trieda </w:t>
      </w:r>
      <w:proofErr w:type="spellStart"/>
      <w:r w:rsidRPr="00B7031D">
        <w:rPr>
          <w:color w:val="000000" w:themeColor="text1"/>
        </w:rPr>
        <w:t>pohľadovosti</w:t>
      </w:r>
      <w:proofErr w:type="spellEnd"/>
      <w:r w:rsidRPr="00B7031D">
        <w:rPr>
          <w:color w:val="000000" w:themeColor="text1"/>
        </w:rPr>
        <w:t xml:space="preserve"> SB4 </w:t>
      </w:r>
      <w:proofErr w:type="spellStart"/>
      <w:r w:rsidRPr="00B7031D">
        <w:rPr>
          <w:color w:val="000000" w:themeColor="text1"/>
        </w:rPr>
        <w:t>nieje</w:t>
      </w:r>
      <w:proofErr w:type="spellEnd"/>
      <w:r w:rsidRPr="00B7031D">
        <w:rPr>
          <w:color w:val="000000" w:themeColor="text1"/>
        </w:rPr>
        <w:t xml:space="preserve"> v tejto PD použitá.)</w:t>
      </w:r>
    </w:p>
    <w:p w:rsidR="00484C1B" w:rsidRPr="00B7031D" w:rsidRDefault="00484C1B" w:rsidP="00484C1B">
      <w:pPr>
        <w:spacing w:line="360" w:lineRule="auto"/>
        <w:rPr>
          <w:color w:val="A6A6A6" w:themeColor="background1" w:themeShade="A6"/>
        </w:rPr>
      </w:pPr>
    </w:p>
    <w:p w:rsidR="00484C1B" w:rsidRPr="00B7031D" w:rsidRDefault="00484C1B" w:rsidP="00484C1B">
      <w:pPr>
        <w:spacing w:line="360" w:lineRule="auto"/>
      </w:pPr>
      <w:proofErr w:type="spellStart"/>
      <w:r w:rsidRPr="00B7031D">
        <w:rPr>
          <w:color w:val="000000"/>
        </w:rPr>
        <w:t>Vysprávky</w:t>
      </w:r>
      <w:proofErr w:type="spellEnd"/>
      <w:r w:rsidRPr="00B7031D">
        <w:rPr>
          <w:color w:val="000000"/>
        </w:rPr>
        <w:t xml:space="preserve"> </w:t>
      </w:r>
      <w:r w:rsidRPr="00B7031D">
        <w:t>prípadných loká</w:t>
      </w:r>
      <w:r>
        <w:t>lnych výtlkov / poškodení / hnie</w:t>
      </w:r>
      <w:r w:rsidRPr="00B7031D">
        <w:t xml:space="preserve">zd / prípadné celoplošné vyrovnanie povrchu vyhotoviť na základe obhliadky </w:t>
      </w:r>
      <w:proofErr w:type="spellStart"/>
      <w:r w:rsidRPr="00B7031D">
        <w:t>hotovenej</w:t>
      </w:r>
      <w:proofErr w:type="spellEnd"/>
      <w:r w:rsidRPr="00B7031D">
        <w:t xml:space="preserve"> konštrukcie a dohody na KD medzi GD, architektom a klientom.  </w:t>
      </w:r>
      <w:proofErr w:type="spellStart"/>
      <w:r w:rsidRPr="00B7031D">
        <w:t>Vyspraviť</w:t>
      </w:r>
      <w:proofErr w:type="spellEnd"/>
      <w:r w:rsidRPr="00B7031D">
        <w:t xml:space="preserve"> podľa odporúčaní technika stavebnej chémie. </w:t>
      </w:r>
      <w:r w:rsidRPr="00B7031D">
        <w:rPr>
          <w:color w:val="000000" w:themeColor="text1"/>
        </w:rPr>
        <w:t xml:space="preserve">Predbežne </w:t>
      </w:r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 xml:space="preserve">Napr. </w:t>
      </w:r>
      <w:proofErr w:type="spellStart"/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>Sika</w:t>
      </w:r>
      <w:proofErr w:type="spellEnd"/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>Cosmetic</w:t>
      </w:r>
      <w:proofErr w:type="spellEnd"/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 xml:space="preserve"> L, alebo ekvivalentné </w:t>
      </w:r>
      <w:r w:rsidRPr="00B7031D">
        <w:rPr>
          <w:color w:val="000000" w:themeColor="text1"/>
        </w:rPr>
        <w:t xml:space="preserve"> / väčšie nerovnosti vyrovnať systémovým </w:t>
      </w:r>
      <w:proofErr w:type="spellStart"/>
      <w:r w:rsidRPr="00B7031D">
        <w:rPr>
          <w:color w:val="000000" w:themeColor="text1"/>
        </w:rPr>
        <w:t>tenkovrstvým</w:t>
      </w:r>
      <w:proofErr w:type="spellEnd"/>
      <w:r w:rsidRPr="00B7031D">
        <w:rPr>
          <w:color w:val="000000" w:themeColor="text1"/>
        </w:rPr>
        <w:t xml:space="preserve"> poterom </w:t>
      </w:r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 xml:space="preserve">Napr. </w:t>
      </w:r>
      <w:proofErr w:type="spellStart"/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>SikaScreed</w:t>
      </w:r>
      <w:proofErr w:type="spellEnd"/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 xml:space="preserve"> 100, alebo ekvivalentné </w:t>
      </w:r>
      <w:r w:rsidRPr="00B7031D">
        <w:rPr>
          <w:color w:val="000000" w:themeColor="text1"/>
        </w:rPr>
        <w:t xml:space="preserve"> (aplikácia "</w:t>
      </w:r>
      <w:proofErr w:type="spellStart"/>
      <w:r w:rsidRPr="00B7031D">
        <w:rPr>
          <w:color w:val="000000" w:themeColor="text1"/>
        </w:rPr>
        <w:t>wet</w:t>
      </w:r>
      <w:proofErr w:type="spellEnd"/>
      <w:r w:rsidRPr="00B7031D">
        <w:rPr>
          <w:color w:val="000000" w:themeColor="text1"/>
        </w:rPr>
        <w:t xml:space="preserve"> to </w:t>
      </w:r>
      <w:proofErr w:type="spellStart"/>
      <w:r w:rsidRPr="00B7031D">
        <w:rPr>
          <w:color w:val="000000" w:themeColor="text1"/>
        </w:rPr>
        <w:t>wet</w:t>
      </w:r>
      <w:proofErr w:type="spellEnd"/>
      <w:r w:rsidRPr="00B7031D">
        <w:rPr>
          <w:color w:val="000000" w:themeColor="text1"/>
        </w:rPr>
        <w:t xml:space="preserve">"). Príprava podkladu + spojovací mostík </w:t>
      </w:r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 xml:space="preserve">Napr. </w:t>
      </w:r>
      <w:proofErr w:type="spellStart"/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>SikaMoTop</w:t>
      </w:r>
      <w:proofErr w:type="spellEnd"/>
      <w:r w:rsidRPr="00B7031D">
        <w:rPr>
          <w:rStyle w:val="NzovChar"/>
          <w:rFonts w:ascii="Times New Roman" w:hAnsi="Times New Roman" w:cs="Times New Roman"/>
          <w:color w:val="000000" w:themeColor="text1"/>
          <w:sz w:val="24"/>
          <w:szCs w:val="24"/>
        </w:rPr>
        <w:t xml:space="preserve"> 910 N, alebo ekvivalentné </w:t>
      </w:r>
      <w:r w:rsidRPr="00B7031D">
        <w:rPr>
          <w:color w:val="000000" w:themeColor="text1"/>
        </w:rPr>
        <w:t xml:space="preserve"> .</w:t>
      </w:r>
    </w:p>
    <w:p w:rsidR="007006FA" w:rsidRDefault="007006FA" w:rsidP="00370424">
      <w:pPr>
        <w:spacing w:line="360" w:lineRule="auto"/>
        <w:jc w:val="both"/>
        <w:rPr>
          <w:color w:val="000000" w:themeColor="text1"/>
        </w:rPr>
      </w:pPr>
    </w:p>
    <w:p w:rsidR="00544ED9" w:rsidRDefault="00544ED9" w:rsidP="00370424">
      <w:pPr>
        <w:spacing w:line="360" w:lineRule="auto"/>
        <w:jc w:val="both"/>
        <w:rPr>
          <w:b/>
          <w:color w:val="000000" w:themeColor="text1"/>
        </w:rPr>
      </w:pPr>
      <w:r w:rsidRPr="00544ED9">
        <w:rPr>
          <w:b/>
          <w:color w:val="000000" w:themeColor="text1"/>
        </w:rPr>
        <w:t xml:space="preserve">Zoznam prvkov z pohľadového betónu: objekt – steny, stĺpy, schodiská a stropné dosky – trieda SB2. Exteriérové prvky sú </w:t>
      </w:r>
      <w:proofErr w:type="spellStart"/>
      <w:r w:rsidRPr="00544ED9">
        <w:rPr>
          <w:b/>
          <w:color w:val="000000" w:themeColor="text1"/>
        </w:rPr>
        <w:t>vśeky</w:t>
      </w:r>
      <w:proofErr w:type="spellEnd"/>
      <w:r w:rsidRPr="00544ED9">
        <w:rPr>
          <w:b/>
          <w:color w:val="000000" w:themeColor="text1"/>
        </w:rPr>
        <w:t xml:space="preserve"> z pohľadového betónu - trieda SB2.</w:t>
      </w:r>
    </w:p>
    <w:p w:rsidR="00037F47" w:rsidRDefault="00037F47" w:rsidP="00370424">
      <w:pPr>
        <w:spacing w:line="360" w:lineRule="auto"/>
        <w:jc w:val="both"/>
        <w:rPr>
          <w:b/>
          <w:color w:val="000000" w:themeColor="text1"/>
        </w:rPr>
      </w:pPr>
    </w:p>
    <w:p w:rsidR="00E37087" w:rsidRPr="00544ED9" w:rsidRDefault="00E37087" w:rsidP="00370424">
      <w:p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Samostatne stojace stĺpy a pohľadové betóny </w:t>
      </w:r>
      <w:r w:rsidR="00AC5932">
        <w:rPr>
          <w:b/>
          <w:color w:val="000000" w:themeColor="text1"/>
        </w:rPr>
        <w:t xml:space="preserve">budú mať skosené hrany 10x10mm. </w:t>
      </w:r>
    </w:p>
    <w:p w:rsidR="00037F47" w:rsidRPr="00D704E9" w:rsidRDefault="00037F47" w:rsidP="00370424">
      <w:pPr>
        <w:spacing w:line="360" w:lineRule="auto"/>
        <w:jc w:val="both"/>
        <w:rPr>
          <w:color w:val="000000" w:themeColor="text1"/>
        </w:rPr>
      </w:pPr>
    </w:p>
    <w:p w:rsidR="008F455B" w:rsidRPr="00D704E9" w:rsidRDefault="00870A10" w:rsidP="00370424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</w:t>
      </w:r>
      <w:r w:rsidR="00EF64F9">
        <w:rPr>
          <w:b/>
          <w:color w:val="000000" w:themeColor="text1"/>
          <w:sz w:val="28"/>
          <w:szCs w:val="28"/>
        </w:rPr>
        <w:t>11</w:t>
      </w:r>
      <w:r w:rsidR="00DB4E68">
        <w:rPr>
          <w:b/>
          <w:color w:val="000000" w:themeColor="text1"/>
          <w:sz w:val="28"/>
          <w:szCs w:val="28"/>
        </w:rPr>
        <w:t xml:space="preserve"> </w:t>
      </w:r>
      <w:r w:rsidR="00A81095" w:rsidRPr="00D704E9">
        <w:rPr>
          <w:b/>
          <w:bCs/>
          <w:color w:val="000000" w:themeColor="text1"/>
          <w:sz w:val="28"/>
          <w:szCs w:val="28"/>
        </w:rPr>
        <w:t xml:space="preserve">Statická schéma </w:t>
      </w:r>
    </w:p>
    <w:p w:rsidR="00A81095" w:rsidRPr="00E53FA3" w:rsidRDefault="000E7F6E" w:rsidP="00370424">
      <w:pPr>
        <w:spacing w:line="360" w:lineRule="auto"/>
        <w:jc w:val="both"/>
        <w:rPr>
          <w:color w:val="FF0000"/>
        </w:rPr>
      </w:pPr>
      <w:r>
        <w:rPr>
          <w:color w:val="000000" w:themeColor="text1"/>
        </w:rPr>
        <w:t xml:space="preserve">        </w:t>
      </w:r>
      <w:r w:rsidR="00A81095" w:rsidRPr="00D704E9">
        <w:rPr>
          <w:color w:val="000000" w:themeColor="text1"/>
        </w:rPr>
        <w:t xml:space="preserve">Po statickej stránke tvorí konštrukciu priestorová železobetónová skeletová - rámová konštrukcia, so systémom stužujúcich stien. Stropy sú navrhnuté ako rovinný prvok s hlavicami. </w:t>
      </w:r>
    </w:p>
    <w:p w:rsidR="008F455B" w:rsidRDefault="008F455B" w:rsidP="00370424">
      <w:pPr>
        <w:spacing w:line="360" w:lineRule="auto"/>
        <w:jc w:val="both"/>
        <w:rPr>
          <w:color w:val="000000" w:themeColor="text1"/>
        </w:rPr>
      </w:pPr>
    </w:p>
    <w:p w:rsidR="00A80C8F" w:rsidRDefault="00A80C8F" w:rsidP="00370424">
      <w:pPr>
        <w:spacing w:line="360" w:lineRule="auto"/>
        <w:jc w:val="both"/>
        <w:rPr>
          <w:color w:val="000000" w:themeColor="text1"/>
        </w:rPr>
      </w:pPr>
    </w:p>
    <w:p w:rsidR="00A80C8F" w:rsidRDefault="00A80C8F" w:rsidP="00370424">
      <w:pPr>
        <w:spacing w:line="360" w:lineRule="auto"/>
        <w:jc w:val="both"/>
        <w:rPr>
          <w:color w:val="000000" w:themeColor="text1"/>
        </w:rPr>
      </w:pPr>
    </w:p>
    <w:p w:rsidR="008F455B" w:rsidRPr="005C0D6D" w:rsidRDefault="00EF64F9" w:rsidP="00370424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1.12</w:t>
      </w:r>
      <w:r w:rsidR="00982F3E" w:rsidRPr="005C0D6D">
        <w:rPr>
          <w:b/>
          <w:color w:val="000000" w:themeColor="text1"/>
          <w:sz w:val="28"/>
          <w:szCs w:val="28"/>
        </w:rPr>
        <w:t xml:space="preserve"> </w:t>
      </w:r>
      <w:r w:rsidR="00982F3E" w:rsidRPr="005C0D6D">
        <w:rPr>
          <w:b/>
          <w:bCs/>
          <w:color w:val="000000" w:themeColor="text1"/>
          <w:sz w:val="28"/>
          <w:szCs w:val="28"/>
        </w:rPr>
        <w:t xml:space="preserve">Údaje o zaťažení </w:t>
      </w:r>
    </w:p>
    <w:p w:rsidR="00502231" w:rsidRPr="005C0D6D" w:rsidRDefault="00393C41" w:rsidP="00370424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BF18E2" w:rsidRPr="005C0D6D">
        <w:rPr>
          <w:color w:val="000000" w:themeColor="text1"/>
        </w:rPr>
        <w:t>Mimoriadne zaťaženie snehom</w:t>
      </w:r>
      <w:r w:rsidR="00502231" w:rsidRPr="005C0D6D">
        <w:rPr>
          <w:color w:val="000000" w:themeColor="text1"/>
        </w:rPr>
        <w:t xml:space="preserve"> podľa mapy snehových oblastí – STN EN 1991-1-3/NA1 pre </w:t>
      </w:r>
      <w:r w:rsidR="005C0D6D" w:rsidRPr="005C0D6D">
        <w:rPr>
          <w:color w:val="000000" w:themeColor="text1"/>
        </w:rPr>
        <w:t xml:space="preserve">región Bernolákovo je hodnota – </w:t>
      </w:r>
      <w:r w:rsidR="00502231" w:rsidRPr="005C0D6D">
        <w:rPr>
          <w:color w:val="000000" w:themeColor="text1"/>
        </w:rPr>
        <w:t>I. Oblasť s =</w:t>
      </w:r>
      <w:r w:rsidR="00F52013">
        <w:rPr>
          <w:color w:val="000000" w:themeColor="text1"/>
        </w:rPr>
        <w:t>1,250</w:t>
      </w:r>
      <w:r w:rsidR="00502231" w:rsidRPr="005C0D6D">
        <w:rPr>
          <w:color w:val="000000" w:themeColor="text1"/>
        </w:rPr>
        <w:t xml:space="preserve"> kN/m</w:t>
      </w:r>
      <w:r w:rsidR="00502231" w:rsidRPr="005C0D6D">
        <w:rPr>
          <w:color w:val="000000" w:themeColor="text1"/>
          <w:vertAlign w:val="superscript"/>
        </w:rPr>
        <w:t>2</w:t>
      </w:r>
      <w:r w:rsidR="00502231" w:rsidRPr="005C0D6D">
        <w:rPr>
          <w:color w:val="000000" w:themeColor="text1"/>
        </w:rPr>
        <w:t>.</w:t>
      </w:r>
    </w:p>
    <w:p w:rsidR="00502231" w:rsidRPr="005C0D6D" w:rsidRDefault="00393C41" w:rsidP="00370424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502231" w:rsidRPr="005C0D6D">
        <w:rPr>
          <w:color w:val="000000" w:themeColor="text1"/>
        </w:rPr>
        <w:t xml:space="preserve">Zaťaženie vetrom podľa mapy vetrových oblastí – STN EN 1991-1-4 pre danú lokalitu a terén kategórie III udáva základnú rýchlosť vetra </w:t>
      </w:r>
      <w:proofErr w:type="spellStart"/>
      <w:r w:rsidR="00502231" w:rsidRPr="005C0D6D">
        <w:rPr>
          <w:color w:val="000000" w:themeColor="text1"/>
        </w:rPr>
        <w:t>v</w:t>
      </w:r>
      <w:r w:rsidR="00502231" w:rsidRPr="005C0D6D">
        <w:rPr>
          <w:color w:val="000000" w:themeColor="text1"/>
          <w:vertAlign w:val="subscript"/>
        </w:rPr>
        <w:t>b</w:t>
      </w:r>
      <w:proofErr w:type="spellEnd"/>
      <w:r w:rsidR="00502231" w:rsidRPr="005C0D6D">
        <w:rPr>
          <w:color w:val="000000" w:themeColor="text1"/>
        </w:rPr>
        <w:t xml:space="preserve"> = 26 m/s.</w:t>
      </w:r>
    </w:p>
    <w:p w:rsidR="00502231" w:rsidRDefault="00502231" w:rsidP="00370424">
      <w:pPr>
        <w:spacing w:line="360" w:lineRule="auto"/>
        <w:jc w:val="both"/>
        <w:rPr>
          <w:color w:val="000000" w:themeColor="text1"/>
        </w:rPr>
      </w:pPr>
      <w:r w:rsidRPr="00370424">
        <w:rPr>
          <w:color w:val="000000" w:themeColor="text1"/>
        </w:rPr>
        <w:t xml:space="preserve">       Podľa seizmologickej mapy Slovenska STN EN 1998-1/NA/Z2 je seizmické zrýchlenie </w:t>
      </w:r>
      <w:proofErr w:type="spellStart"/>
      <w:r w:rsidRPr="00370424">
        <w:rPr>
          <w:color w:val="000000" w:themeColor="text1"/>
        </w:rPr>
        <w:t>a</w:t>
      </w:r>
      <w:r w:rsidRPr="00370424">
        <w:rPr>
          <w:color w:val="000000" w:themeColor="text1"/>
          <w:vertAlign w:val="subscript"/>
        </w:rPr>
        <w:t>gr</w:t>
      </w:r>
      <w:proofErr w:type="spellEnd"/>
      <w:r w:rsidR="001172C3" w:rsidRPr="00370424">
        <w:rPr>
          <w:color w:val="000000" w:themeColor="text1"/>
        </w:rPr>
        <w:t xml:space="preserve"> = 0,63</w:t>
      </w:r>
      <w:r w:rsidRPr="00370424">
        <w:rPr>
          <w:color w:val="000000" w:themeColor="text1"/>
        </w:rPr>
        <w:t xml:space="preserve"> m.s</w:t>
      </w:r>
      <w:r w:rsidRPr="00370424">
        <w:rPr>
          <w:color w:val="000000" w:themeColor="text1"/>
          <w:vertAlign w:val="superscript"/>
        </w:rPr>
        <w:t xml:space="preserve">-2 </w:t>
      </w:r>
      <w:r w:rsidRPr="00370424">
        <w:rPr>
          <w:color w:val="000000" w:themeColor="text1"/>
        </w:rPr>
        <w:t xml:space="preserve">, kategorizácia podložia – </w:t>
      </w:r>
      <w:r w:rsidR="00E00A08" w:rsidRPr="00370424">
        <w:rPr>
          <w:color w:val="000000" w:themeColor="text1"/>
        </w:rPr>
        <w:t>C</w:t>
      </w:r>
      <w:r w:rsidRPr="00370424">
        <w:rPr>
          <w:color w:val="000000" w:themeColor="text1"/>
        </w:rPr>
        <w:t>.</w:t>
      </w:r>
    </w:p>
    <w:p w:rsidR="004D4074" w:rsidRPr="00370424" w:rsidRDefault="004D4074" w:rsidP="00370424">
      <w:pPr>
        <w:spacing w:line="360" w:lineRule="auto"/>
        <w:jc w:val="both"/>
        <w:rPr>
          <w:color w:val="000000" w:themeColor="text1"/>
        </w:rPr>
      </w:pPr>
    </w:p>
    <w:p w:rsidR="008F455B" w:rsidRPr="008F150E" w:rsidRDefault="00915D34" w:rsidP="00370424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8F150E">
        <w:rPr>
          <w:b/>
          <w:color w:val="000000" w:themeColor="text1"/>
          <w:sz w:val="28"/>
          <w:szCs w:val="28"/>
        </w:rPr>
        <w:t>1.</w:t>
      </w:r>
      <w:r w:rsidR="00EF64F9">
        <w:rPr>
          <w:b/>
          <w:color w:val="000000" w:themeColor="text1"/>
          <w:sz w:val="28"/>
          <w:szCs w:val="28"/>
        </w:rPr>
        <w:t>13</w:t>
      </w:r>
      <w:r w:rsidR="00870A10">
        <w:rPr>
          <w:b/>
          <w:color w:val="000000" w:themeColor="text1"/>
          <w:sz w:val="28"/>
          <w:szCs w:val="28"/>
        </w:rPr>
        <w:t xml:space="preserve"> </w:t>
      </w:r>
      <w:r w:rsidRPr="008F150E">
        <w:rPr>
          <w:b/>
          <w:bCs/>
          <w:color w:val="000000" w:themeColor="text1"/>
          <w:sz w:val="28"/>
          <w:szCs w:val="28"/>
        </w:rPr>
        <w:t xml:space="preserve">Metodika statického výpočtu </w:t>
      </w:r>
    </w:p>
    <w:p w:rsidR="00A81095" w:rsidRPr="008F150E" w:rsidRDefault="00A81095" w:rsidP="00370424">
      <w:pPr>
        <w:pStyle w:val="Zkladntext"/>
        <w:spacing w:line="360" w:lineRule="auto"/>
        <w:rPr>
          <w:color w:val="000000" w:themeColor="text1"/>
        </w:rPr>
      </w:pPr>
      <w:r w:rsidRPr="008F150E">
        <w:rPr>
          <w:color w:val="000000" w:themeColor="text1"/>
        </w:rPr>
        <w:t xml:space="preserve">        Železobetónové konštrukcie sú počítané podľa STN EN 1992. Oceľové konštrukcie podľa STN EN 1993. Zakladanie podľa STN EN 1997, </w:t>
      </w:r>
      <w:proofErr w:type="spellStart"/>
      <w:r w:rsidRPr="008F150E">
        <w:rPr>
          <w:color w:val="000000" w:themeColor="text1"/>
        </w:rPr>
        <w:t>seizmicita</w:t>
      </w:r>
      <w:proofErr w:type="spellEnd"/>
      <w:r w:rsidRPr="008F150E">
        <w:rPr>
          <w:color w:val="000000" w:themeColor="text1"/>
        </w:rPr>
        <w:t xml:space="preserve"> STN EN 1998.</w:t>
      </w:r>
    </w:p>
    <w:p w:rsidR="003219F4" w:rsidRDefault="00A81095" w:rsidP="00370424">
      <w:pPr>
        <w:pStyle w:val="Zkladntext"/>
        <w:spacing w:line="360" w:lineRule="auto"/>
        <w:rPr>
          <w:color w:val="000000" w:themeColor="text1"/>
        </w:rPr>
      </w:pPr>
      <w:r w:rsidRPr="008F150E">
        <w:rPr>
          <w:color w:val="000000" w:themeColor="text1"/>
        </w:rPr>
        <w:t xml:space="preserve">        Celková stabilita bola posudzovaná pri pôsobení  najnepriaznivejšej kombinácií.</w:t>
      </w:r>
    </w:p>
    <w:p w:rsidR="004D4074" w:rsidRPr="008F150E" w:rsidRDefault="004D4074" w:rsidP="00370424">
      <w:pPr>
        <w:pStyle w:val="Zkladntext"/>
        <w:spacing w:line="360" w:lineRule="auto"/>
        <w:rPr>
          <w:color w:val="000000" w:themeColor="text1"/>
        </w:rPr>
      </w:pPr>
    </w:p>
    <w:p w:rsidR="00A81095" w:rsidRPr="008F150E" w:rsidRDefault="00915D34" w:rsidP="00370424">
      <w:pPr>
        <w:spacing w:line="360" w:lineRule="auto"/>
        <w:jc w:val="both"/>
        <w:rPr>
          <w:b/>
          <w:bCs/>
          <w:color w:val="000000" w:themeColor="text1"/>
        </w:rPr>
      </w:pPr>
      <w:r w:rsidRPr="008F150E">
        <w:rPr>
          <w:b/>
          <w:color w:val="000000" w:themeColor="text1"/>
          <w:sz w:val="28"/>
          <w:szCs w:val="28"/>
        </w:rPr>
        <w:t>1.</w:t>
      </w:r>
      <w:r w:rsidR="00C06030" w:rsidRPr="008F150E">
        <w:rPr>
          <w:b/>
          <w:color w:val="000000" w:themeColor="text1"/>
          <w:sz w:val="28"/>
          <w:szCs w:val="28"/>
        </w:rPr>
        <w:t>1</w:t>
      </w:r>
      <w:r w:rsidR="00EF64F9">
        <w:rPr>
          <w:b/>
          <w:color w:val="000000" w:themeColor="text1"/>
          <w:sz w:val="28"/>
          <w:szCs w:val="28"/>
        </w:rPr>
        <w:t>4</w:t>
      </w:r>
      <w:r w:rsidR="00870A10">
        <w:rPr>
          <w:b/>
          <w:color w:val="000000" w:themeColor="text1"/>
          <w:sz w:val="28"/>
          <w:szCs w:val="28"/>
        </w:rPr>
        <w:t xml:space="preserve"> </w:t>
      </w:r>
      <w:r w:rsidR="00A81095" w:rsidRPr="008F150E">
        <w:rPr>
          <w:b/>
          <w:bCs/>
          <w:color w:val="000000" w:themeColor="text1"/>
          <w:sz w:val="28"/>
          <w:szCs w:val="28"/>
        </w:rPr>
        <w:t xml:space="preserve">Použité materiály </w:t>
      </w:r>
    </w:p>
    <w:p w:rsidR="00862DC3" w:rsidRPr="008F150E" w:rsidRDefault="00A81095" w:rsidP="00DE5C0B">
      <w:pPr>
        <w:spacing w:line="360" w:lineRule="auto"/>
        <w:rPr>
          <w:color w:val="000000" w:themeColor="text1"/>
        </w:rPr>
      </w:pPr>
      <w:r w:rsidRPr="008F150E">
        <w:rPr>
          <w:color w:val="000000" w:themeColor="text1"/>
        </w:rPr>
        <w:t>Monolitické prvky : EN 206-1 C</w:t>
      </w:r>
      <w:r w:rsidR="00501068">
        <w:rPr>
          <w:color w:val="000000" w:themeColor="text1"/>
        </w:rPr>
        <w:t>30/37</w:t>
      </w:r>
      <w:r w:rsidRPr="008F150E">
        <w:rPr>
          <w:color w:val="000000" w:themeColor="text1"/>
        </w:rPr>
        <w:t xml:space="preserve"> XC</w:t>
      </w:r>
      <w:r w:rsidR="004B05D4" w:rsidRPr="008F150E">
        <w:rPr>
          <w:color w:val="000000" w:themeColor="text1"/>
        </w:rPr>
        <w:t>2</w:t>
      </w:r>
      <w:r w:rsidR="00501068">
        <w:rPr>
          <w:color w:val="000000" w:themeColor="text1"/>
        </w:rPr>
        <w:t>, XA1</w:t>
      </w:r>
      <w:r w:rsidRPr="008F150E">
        <w:rPr>
          <w:color w:val="000000" w:themeColor="text1"/>
        </w:rPr>
        <w:t>-Cl 0.4- D max16-S3</w:t>
      </w:r>
      <w:r w:rsidR="00033772" w:rsidRPr="008F150E">
        <w:rPr>
          <w:color w:val="000000" w:themeColor="text1"/>
        </w:rPr>
        <w:t xml:space="preserve">- </w:t>
      </w:r>
      <w:r w:rsidR="00D704E9" w:rsidRPr="008F150E">
        <w:rPr>
          <w:color w:val="000000" w:themeColor="text1"/>
        </w:rPr>
        <w:t>základy</w:t>
      </w:r>
    </w:p>
    <w:p w:rsidR="00D704E9" w:rsidRDefault="00D704E9" w:rsidP="00DE5C0B">
      <w:pPr>
        <w:spacing w:line="360" w:lineRule="auto"/>
        <w:rPr>
          <w:color w:val="000000" w:themeColor="text1"/>
        </w:rPr>
      </w:pPr>
      <w:r w:rsidRPr="008F150E">
        <w:rPr>
          <w:color w:val="000000" w:themeColor="text1"/>
        </w:rPr>
        <w:t>Monolit</w:t>
      </w:r>
      <w:r w:rsidR="00501068">
        <w:rPr>
          <w:color w:val="000000" w:themeColor="text1"/>
        </w:rPr>
        <w:t>ické prvky : EN 206-1 C30/37 XC4, XD2, XF4, XA1</w:t>
      </w:r>
      <w:r w:rsidRPr="008F150E">
        <w:rPr>
          <w:color w:val="000000" w:themeColor="text1"/>
        </w:rPr>
        <w:t>-Cl 0.4- D max16-S3- oporné múry</w:t>
      </w:r>
      <w:r w:rsidR="00C12AD1">
        <w:rPr>
          <w:color w:val="000000" w:themeColor="text1"/>
        </w:rPr>
        <w:t>, nádrž na vodu, pilier, záhon lavičky, schodiská</w:t>
      </w:r>
    </w:p>
    <w:p w:rsidR="00C12AD1" w:rsidRPr="008F150E" w:rsidRDefault="00C12AD1" w:rsidP="00DE5C0B">
      <w:pPr>
        <w:spacing w:line="360" w:lineRule="auto"/>
        <w:rPr>
          <w:color w:val="000000" w:themeColor="text1"/>
        </w:rPr>
      </w:pPr>
      <w:r w:rsidRPr="008F150E">
        <w:rPr>
          <w:color w:val="000000" w:themeColor="text1"/>
        </w:rPr>
        <w:t>Monolit</w:t>
      </w:r>
      <w:r>
        <w:rPr>
          <w:color w:val="000000" w:themeColor="text1"/>
        </w:rPr>
        <w:t>ické prvky : EN 206-1 C30/37 XC4, XD2, XF4, XA1, XM1</w:t>
      </w:r>
      <w:r w:rsidRPr="008F150E">
        <w:rPr>
          <w:color w:val="000000" w:themeColor="text1"/>
        </w:rPr>
        <w:t xml:space="preserve">-Cl 0.4- D max16-S3- </w:t>
      </w:r>
      <w:r>
        <w:rPr>
          <w:color w:val="000000" w:themeColor="text1"/>
        </w:rPr>
        <w:t>podlahová doska D1 - exteriér</w:t>
      </w:r>
    </w:p>
    <w:p w:rsidR="00D704E9" w:rsidRPr="008F150E" w:rsidRDefault="00D704E9" w:rsidP="00DE5C0B">
      <w:pPr>
        <w:spacing w:line="360" w:lineRule="auto"/>
        <w:rPr>
          <w:color w:val="000000" w:themeColor="text1"/>
        </w:rPr>
      </w:pPr>
      <w:r w:rsidRPr="008F150E">
        <w:rPr>
          <w:color w:val="000000" w:themeColor="text1"/>
        </w:rPr>
        <w:t>Monolitické prvky : EN 206-1 C25/30 XC1-Cl 0.4- D max16-S3 – monolitické    konštrukcie</w:t>
      </w:r>
    </w:p>
    <w:p w:rsidR="00A81095" w:rsidRPr="008F150E" w:rsidRDefault="00A81095" w:rsidP="00DE5C0B">
      <w:pPr>
        <w:spacing w:line="360" w:lineRule="auto"/>
        <w:rPr>
          <w:color w:val="000000" w:themeColor="text1"/>
        </w:rPr>
      </w:pPr>
      <w:proofErr w:type="spellStart"/>
      <w:r w:rsidRPr="008F150E">
        <w:rPr>
          <w:color w:val="000000" w:themeColor="text1"/>
        </w:rPr>
        <w:t>Podkladné</w:t>
      </w:r>
      <w:proofErr w:type="spellEnd"/>
      <w:r w:rsidRPr="008F150E">
        <w:rPr>
          <w:color w:val="000000" w:themeColor="text1"/>
        </w:rPr>
        <w:t xml:space="preserve"> betóny: </w:t>
      </w:r>
      <w:r w:rsidR="00E70B82" w:rsidRPr="008F150E">
        <w:rPr>
          <w:color w:val="000000" w:themeColor="text1"/>
        </w:rPr>
        <w:t xml:space="preserve">EN 206-1 </w:t>
      </w:r>
      <w:r w:rsidR="00E84BAC">
        <w:rPr>
          <w:color w:val="000000" w:themeColor="text1"/>
        </w:rPr>
        <w:t>C</w:t>
      </w:r>
      <w:r w:rsidR="00C12AD1">
        <w:rPr>
          <w:color w:val="000000" w:themeColor="text1"/>
        </w:rPr>
        <w:t>20</w:t>
      </w:r>
      <w:r w:rsidR="00B01300" w:rsidRPr="008F150E">
        <w:rPr>
          <w:color w:val="000000" w:themeColor="text1"/>
        </w:rPr>
        <w:t>/</w:t>
      </w:r>
      <w:r w:rsidR="00C12AD1">
        <w:rPr>
          <w:color w:val="000000" w:themeColor="text1"/>
        </w:rPr>
        <w:t>25</w:t>
      </w:r>
      <w:r w:rsidRPr="008F150E">
        <w:rPr>
          <w:color w:val="000000" w:themeColor="text1"/>
        </w:rPr>
        <w:t xml:space="preserve">, </w:t>
      </w:r>
      <w:r w:rsidR="00862DC3" w:rsidRPr="008F150E">
        <w:rPr>
          <w:color w:val="000000" w:themeColor="text1"/>
        </w:rPr>
        <w:t>X</w:t>
      </w:r>
      <w:r w:rsidR="00033772" w:rsidRPr="008F150E">
        <w:rPr>
          <w:color w:val="000000" w:themeColor="text1"/>
        </w:rPr>
        <w:t>0</w:t>
      </w:r>
      <w:r w:rsidR="009304B3">
        <w:rPr>
          <w:color w:val="000000" w:themeColor="text1"/>
        </w:rPr>
        <w:t>, XA1</w:t>
      </w:r>
      <w:r w:rsidRPr="008F150E">
        <w:rPr>
          <w:color w:val="000000" w:themeColor="text1"/>
        </w:rPr>
        <w:t xml:space="preserve">- CL0.4- D max 16  </w:t>
      </w:r>
    </w:p>
    <w:p w:rsidR="00A81095" w:rsidRPr="008F150E" w:rsidRDefault="00862DC3" w:rsidP="00DE5C0B">
      <w:pPr>
        <w:spacing w:line="360" w:lineRule="auto"/>
        <w:rPr>
          <w:color w:val="000000" w:themeColor="text1"/>
        </w:rPr>
      </w:pPr>
      <w:r w:rsidRPr="008F150E">
        <w:rPr>
          <w:color w:val="000000" w:themeColor="text1"/>
        </w:rPr>
        <w:t xml:space="preserve">Betonárska výstuž: </w:t>
      </w:r>
      <w:r w:rsidR="00A81095" w:rsidRPr="008F150E">
        <w:rPr>
          <w:color w:val="000000" w:themeColor="text1"/>
        </w:rPr>
        <w:t>S500</w:t>
      </w:r>
      <w:r w:rsidRPr="008F150E">
        <w:rPr>
          <w:color w:val="000000" w:themeColor="text1"/>
        </w:rPr>
        <w:t>B</w:t>
      </w:r>
    </w:p>
    <w:p w:rsidR="005259AB" w:rsidRPr="008F150E" w:rsidRDefault="00A81095" w:rsidP="00DE5C0B">
      <w:pPr>
        <w:spacing w:line="360" w:lineRule="auto"/>
        <w:rPr>
          <w:color w:val="000000" w:themeColor="text1"/>
        </w:rPr>
      </w:pPr>
      <w:r w:rsidRPr="008F150E">
        <w:rPr>
          <w:color w:val="000000" w:themeColor="text1"/>
        </w:rPr>
        <w:t xml:space="preserve">Oceľová konštrukcia je ocele z medzou </w:t>
      </w:r>
      <w:proofErr w:type="spellStart"/>
      <w:r w:rsidRPr="008F150E">
        <w:rPr>
          <w:color w:val="000000" w:themeColor="text1"/>
        </w:rPr>
        <w:t>klzufy</w:t>
      </w:r>
      <w:proofErr w:type="spellEnd"/>
      <w:r w:rsidRPr="008F150E">
        <w:rPr>
          <w:color w:val="000000" w:themeColor="text1"/>
        </w:rPr>
        <w:t xml:space="preserve"> 235 </w:t>
      </w:r>
      <w:proofErr w:type="spellStart"/>
      <w:r w:rsidRPr="008F150E">
        <w:rPr>
          <w:color w:val="000000" w:themeColor="text1"/>
        </w:rPr>
        <w:t>MPa</w:t>
      </w:r>
      <w:proofErr w:type="spellEnd"/>
      <w:r w:rsidRPr="008F150E">
        <w:rPr>
          <w:color w:val="000000" w:themeColor="text1"/>
        </w:rPr>
        <w:t>.</w:t>
      </w:r>
    </w:p>
    <w:p w:rsidR="005259AB" w:rsidRPr="00E53FA3" w:rsidRDefault="008F150E" w:rsidP="00E84BAC">
      <w:pPr>
        <w:spacing w:line="360" w:lineRule="auto"/>
        <w:rPr>
          <w:b/>
          <w:color w:val="FF0000"/>
        </w:rPr>
      </w:pPr>
      <w:r w:rsidRPr="008F150E">
        <w:rPr>
          <w:color w:val="000000" w:themeColor="text1"/>
        </w:rPr>
        <w:t xml:space="preserve">      </w:t>
      </w:r>
    </w:p>
    <w:p w:rsidR="00A81095" w:rsidRPr="00D704E9" w:rsidRDefault="00915D34" w:rsidP="00370424">
      <w:pPr>
        <w:spacing w:line="360" w:lineRule="auto"/>
        <w:jc w:val="both"/>
        <w:rPr>
          <w:b/>
          <w:color w:val="000000" w:themeColor="text1"/>
        </w:rPr>
      </w:pPr>
      <w:r w:rsidRPr="00D704E9">
        <w:rPr>
          <w:b/>
          <w:color w:val="000000" w:themeColor="text1"/>
          <w:sz w:val="28"/>
          <w:szCs w:val="28"/>
        </w:rPr>
        <w:t>1.1</w:t>
      </w:r>
      <w:r w:rsidR="00EF64F9">
        <w:rPr>
          <w:b/>
          <w:color w:val="000000" w:themeColor="text1"/>
          <w:sz w:val="28"/>
          <w:szCs w:val="28"/>
        </w:rPr>
        <w:t>5</w:t>
      </w:r>
      <w:r w:rsidR="00870A10">
        <w:rPr>
          <w:b/>
          <w:color w:val="000000" w:themeColor="text1"/>
          <w:sz w:val="28"/>
          <w:szCs w:val="28"/>
        </w:rPr>
        <w:t xml:space="preserve"> </w:t>
      </w:r>
      <w:r w:rsidR="00A81095" w:rsidRPr="00D704E9">
        <w:rPr>
          <w:b/>
          <w:bCs/>
          <w:color w:val="000000" w:themeColor="text1"/>
          <w:sz w:val="28"/>
          <w:szCs w:val="28"/>
        </w:rPr>
        <w:t xml:space="preserve">Záver statického posudku </w:t>
      </w:r>
    </w:p>
    <w:p w:rsidR="00A81095" w:rsidRDefault="000E7F6E" w:rsidP="00370424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A81095" w:rsidRPr="00D704E9">
        <w:rPr>
          <w:color w:val="000000" w:themeColor="text1"/>
        </w:rPr>
        <w:t>Stat</w:t>
      </w:r>
      <w:r w:rsidR="008754AB" w:rsidRPr="00D704E9">
        <w:rPr>
          <w:color w:val="000000" w:themeColor="text1"/>
        </w:rPr>
        <w:t>ickým výpočtom bolo preukázané</w:t>
      </w:r>
      <w:r w:rsidR="00A81095" w:rsidRPr="00D704E9">
        <w:rPr>
          <w:color w:val="000000" w:themeColor="text1"/>
        </w:rPr>
        <w:t xml:space="preserve">, že všetky zvislé a vodorovné konštrukcie navrhnutých rozmerov sú dostatočne únosné . Rovnako sú splnené  požiadavky dovoleného priehybu. </w:t>
      </w:r>
    </w:p>
    <w:p w:rsidR="00E37087" w:rsidRDefault="00E37087" w:rsidP="00370424">
      <w:pPr>
        <w:spacing w:line="360" w:lineRule="auto"/>
        <w:rPr>
          <w:color w:val="000000" w:themeColor="text1"/>
        </w:rPr>
      </w:pPr>
    </w:p>
    <w:p w:rsidR="00E37087" w:rsidRDefault="00E37087" w:rsidP="00370424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Všetky výrobky sú referenčné a je ich možné zameniť. Výkresy dielenskej dokumentácie oceľovej konštrukcie predložiť zodpovednému statikovi na kontrolu. </w:t>
      </w:r>
    </w:p>
    <w:p w:rsidR="00484C1B" w:rsidRPr="00D704E9" w:rsidRDefault="00484C1B" w:rsidP="00370424">
      <w:pPr>
        <w:spacing w:line="360" w:lineRule="auto"/>
        <w:rPr>
          <w:color w:val="000000" w:themeColor="text1"/>
        </w:rPr>
      </w:pPr>
    </w:p>
    <w:p w:rsidR="00A81095" w:rsidRPr="00D704E9" w:rsidRDefault="00A81095" w:rsidP="00370424">
      <w:pPr>
        <w:spacing w:line="360" w:lineRule="auto"/>
        <w:jc w:val="both"/>
        <w:rPr>
          <w:color w:val="000000" w:themeColor="text1"/>
        </w:rPr>
      </w:pPr>
      <w:r w:rsidRPr="00D704E9">
        <w:rPr>
          <w:color w:val="000000" w:themeColor="text1"/>
        </w:rPr>
        <w:t>Zoznam noriem a predpisov podľa ktorých bol výpočet spracovaný:</w:t>
      </w:r>
    </w:p>
    <w:p w:rsidR="00A81095" w:rsidRPr="00D704E9" w:rsidRDefault="00A81095" w:rsidP="00370424">
      <w:pPr>
        <w:spacing w:line="360" w:lineRule="auto"/>
        <w:jc w:val="both"/>
        <w:rPr>
          <w:color w:val="000000" w:themeColor="text1"/>
        </w:rPr>
      </w:pPr>
      <w:r w:rsidRPr="00D704E9">
        <w:rPr>
          <w:color w:val="000000" w:themeColor="text1"/>
        </w:rPr>
        <w:t xml:space="preserve">       STN EN 1991 Zaťaženie stavebných konštrukcií</w:t>
      </w:r>
    </w:p>
    <w:p w:rsidR="00A81095" w:rsidRPr="00D704E9" w:rsidRDefault="00A81095" w:rsidP="00370424">
      <w:pPr>
        <w:spacing w:line="360" w:lineRule="auto"/>
        <w:jc w:val="both"/>
        <w:rPr>
          <w:color w:val="000000" w:themeColor="text1"/>
        </w:rPr>
      </w:pPr>
      <w:r w:rsidRPr="00D704E9">
        <w:rPr>
          <w:color w:val="000000" w:themeColor="text1"/>
        </w:rPr>
        <w:t xml:space="preserve">       STN EN 1992 Navrhovanie betónových konštrukcií</w:t>
      </w:r>
    </w:p>
    <w:p w:rsidR="00A81095" w:rsidRPr="00D704E9" w:rsidRDefault="00A81095" w:rsidP="00370424">
      <w:pPr>
        <w:spacing w:line="360" w:lineRule="auto"/>
        <w:jc w:val="both"/>
        <w:rPr>
          <w:color w:val="000000" w:themeColor="text1"/>
        </w:rPr>
      </w:pPr>
      <w:r w:rsidRPr="00D704E9">
        <w:rPr>
          <w:color w:val="000000" w:themeColor="text1"/>
        </w:rPr>
        <w:t xml:space="preserve">       STN EN 1992 Navrhovanie konštrukcií na účinok požiaru</w:t>
      </w:r>
    </w:p>
    <w:p w:rsidR="00A81095" w:rsidRPr="00D704E9" w:rsidRDefault="00A81095" w:rsidP="00370424">
      <w:pPr>
        <w:spacing w:line="360" w:lineRule="auto"/>
        <w:jc w:val="both"/>
        <w:rPr>
          <w:color w:val="000000" w:themeColor="text1"/>
        </w:rPr>
      </w:pPr>
      <w:r w:rsidRPr="00D704E9">
        <w:rPr>
          <w:color w:val="000000" w:themeColor="text1"/>
        </w:rPr>
        <w:t xml:space="preserve">       STN EN 1993 Navrhovanie oceľových konštrukcií</w:t>
      </w:r>
    </w:p>
    <w:p w:rsidR="00502231" w:rsidRPr="00D704E9" w:rsidRDefault="00502231" w:rsidP="00370424">
      <w:pPr>
        <w:spacing w:line="360" w:lineRule="auto"/>
        <w:jc w:val="both"/>
        <w:rPr>
          <w:color w:val="000000" w:themeColor="text1"/>
        </w:rPr>
      </w:pPr>
      <w:r w:rsidRPr="00D704E9">
        <w:rPr>
          <w:color w:val="000000" w:themeColor="text1"/>
        </w:rPr>
        <w:t xml:space="preserve">       STN EN 1994 Navrhovanie spriahnutých oceľobetónových konštrukcií</w:t>
      </w:r>
    </w:p>
    <w:p w:rsidR="00A81095" w:rsidRPr="00D704E9" w:rsidRDefault="000E7F6E" w:rsidP="00370424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A81095" w:rsidRPr="00D704E9">
        <w:rPr>
          <w:color w:val="000000" w:themeColor="text1"/>
        </w:rPr>
        <w:t xml:space="preserve">STN EN 1997 Navrhovanie </w:t>
      </w:r>
      <w:proofErr w:type="spellStart"/>
      <w:r w:rsidR="00A81095" w:rsidRPr="00D704E9">
        <w:rPr>
          <w:color w:val="000000" w:themeColor="text1"/>
        </w:rPr>
        <w:t>geotechnických</w:t>
      </w:r>
      <w:proofErr w:type="spellEnd"/>
      <w:r w:rsidR="00A81095" w:rsidRPr="00D704E9">
        <w:rPr>
          <w:color w:val="000000" w:themeColor="text1"/>
        </w:rPr>
        <w:t xml:space="preserve"> konštrukcií</w:t>
      </w:r>
    </w:p>
    <w:p w:rsidR="00A81095" w:rsidRPr="00D704E9" w:rsidRDefault="00A81095" w:rsidP="00370424">
      <w:pPr>
        <w:spacing w:line="360" w:lineRule="auto"/>
        <w:jc w:val="both"/>
        <w:rPr>
          <w:color w:val="000000" w:themeColor="text1"/>
        </w:rPr>
      </w:pPr>
      <w:r w:rsidRPr="00D704E9">
        <w:rPr>
          <w:color w:val="000000" w:themeColor="text1"/>
        </w:rPr>
        <w:t xml:space="preserve">       STN EN 1998 Navrhovanie konštrukcií na seizmickú odolnosť</w:t>
      </w:r>
    </w:p>
    <w:p w:rsidR="00982F3E" w:rsidRPr="00D704E9" w:rsidRDefault="00982F3E" w:rsidP="00370424">
      <w:pPr>
        <w:spacing w:line="360" w:lineRule="auto"/>
        <w:jc w:val="both"/>
        <w:rPr>
          <w:color w:val="000000" w:themeColor="text1"/>
        </w:rPr>
      </w:pPr>
    </w:p>
    <w:p w:rsidR="00A81095" w:rsidRPr="00D704E9" w:rsidRDefault="00A81095" w:rsidP="00370424">
      <w:pPr>
        <w:spacing w:line="360" w:lineRule="auto"/>
        <w:jc w:val="both"/>
        <w:rPr>
          <w:color w:val="000000" w:themeColor="text1"/>
        </w:rPr>
      </w:pPr>
      <w:r w:rsidRPr="00D704E9">
        <w:rPr>
          <w:color w:val="000000" w:themeColor="text1"/>
        </w:rPr>
        <w:t>Počítačová podpora- programy:</w:t>
      </w:r>
    </w:p>
    <w:p w:rsidR="00A81095" w:rsidRPr="00D704E9" w:rsidRDefault="00F7541A" w:rsidP="00370424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SCIA </w:t>
      </w:r>
      <w:proofErr w:type="spellStart"/>
      <w:r>
        <w:rPr>
          <w:color w:val="000000" w:themeColor="text1"/>
        </w:rPr>
        <w:t>Engineer</w:t>
      </w:r>
      <w:proofErr w:type="spellEnd"/>
      <w:r>
        <w:rPr>
          <w:color w:val="000000" w:themeColor="text1"/>
        </w:rPr>
        <w:t xml:space="preserve"> 21.1</w:t>
      </w:r>
      <w:r w:rsidR="00502231" w:rsidRPr="00D704E9">
        <w:rPr>
          <w:color w:val="000000" w:themeColor="text1"/>
        </w:rPr>
        <w:t>, GEO - 5</w:t>
      </w:r>
    </w:p>
    <w:p w:rsidR="004C7699" w:rsidRPr="00D704E9" w:rsidRDefault="004C7699" w:rsidP="00370424">
      <w:pPr>
        <w:spacing w:line="360" w:lineRule="auto"/>
        <w:jc w:val="both"/>
        <w:rPr>
          <w:color w:val="000000" w:themeColor="text1"/>
        </w:rPr>
      </w:pPr>
    </w:p>
    <w:p w:rsidR="00CA1BFF" w:rsidRDefault="00CA1BFF" w:rsidP="00370424">
      <w:pPr>
        <w:spacing w:line="360" w:lineRule="auto"/>
        <w:jc w:val="both"/>
        <w:rPr>
          <w:color w:val="000000" w:themeColor="text1"/>
        </w:rPr>
      </w:pPr>
    </w:p>
    <w:p w:rsidR="004D4074" w:rsidRDefault="004D4074" w:rsidP="00370424">
      <w:pPr>
        <w:spacing w:line="360" w:lineRule="auto"/>
        <w:jc w:val="both"/>
        <w:rPr>
          <w:color w:val="000000" w:themeColor="text1"/>
        </w:rPr>
      </w:pPr>
    </w:p>
    <w:p w:rsidR="00A80C8F" w:rsidRDefault="00A80C8F" w:rsidP="00370424">
      <w:pPr>
        <w:spacing w:line="360" w:lineRule="auto"/>
        <w:jc w:val="both"/>
        <w:rPr>
          <w:color w:val="000000" w:themeColor="text1"/>
        </w:rPr>
      </w:pPr>
      <w:bookmarkStart w:id="0" w:name="_GoBack"/>
      <w:bookmarkEnd w:id="0"/>
    </w:p>
    <w:p w:rsidR="004D4074" w:rsidRDefault="004D4074" w:rsidP="00370424">
      <w:pPr>
        <w:spacing w:line="360" w:lineRule="auto"/>
        <w:jc w:val="both"/>
        <w:rPr>
          <w:color w:val="000000" w:themeColor="text1"/>
        </w:rPr>
      </w:pPr>
    </w:p>
    <w:p w:rsidR="004D4074" w:rsidRPr="00D704E9" w:rsidRDefault="004D4074" w:rsidP="00370424">
      <w:pPr>
        <w:spacing w:line="360" w:lineRule="auto"/>
        <w:jc w:val="both"/>
        <w:rPr>
          <w:color w:val="000000" w:themeColor="text1"/>
        </w:rPr>
      </w:pPr>
    </w:p>
    <w:p w:rsidR="004C7699" w:rsidRPr="00D704E9" w:rsidRDefault="004C7699" w:rsidP="00370424">
      <w:pPr>
        <w:spacing w:line="360" w:lineRule="auto"/>
        <w:jc w:val="both"/>
        <w:rPr>
          <w:color w:val="000000" w:themeColor="text1"/>
        </w:rPr>
      </w:pPr>
    </w:p>
    <w:p w:rsidR="00CA1BFF" w:rsidRPr="00D704E9" w:rsidRDefault="00484C1B" w:rsidP="000E7F6E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V Bratislave : 10</w:t>
      </w:r>
      <w:r w:rsidR="00D704E9" w:rsidRPr="00D704E9">
        <w:rPr>
          <w:color w:val="000000" w:themeColor="text1"/>
        </w:rPr>
        <w:t>.202</w:t>
      </w:r>
      <w:r>
        <w:rPr>
          <w:color w:val="000000" w:themeColor="text1"/>
        </w:rPr>
        <w:t>5</w:t>
      </w:r>
      <w:r w:rsidR="00D704E9" w:rsidRPr="00D704E9">
        <w:rPr>
          <w:color w:val="000000" w:themeColor="text1"/>
        </w:rPr>
        <w:t xml:space="preserve">                                                                Vypracoval : Ing. </w:t>
      </w:r>
      <w:r w:rsidR="003155A4">
        <w:rPr>
          <w:color w:val="000000" w:themeColor="text1"/>
        </w:rPr>
        <w:t xml:space="preserve">Pavol </w:t>
      </w:r>
      <w:proofErr w:type="spellStart"/>
      <w:r w:rsidR="003155A4">
        <w:rPr>
          <w:color w:val="000000" w:themeColor="text1"/>
        </w:rPr>
        <w:t>Drha</w:t>
      </w:r>
      <w:proofErr w:type="spellEnd"/>
    </w:p>
    <w:sectPr w:rsidR="00CA1BFF" w:rsidRPr="00D704E9" w:rsidSect="00A507AF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9B8" w:rsidRDefault="002769B8" w:rsidP="00255AD0">
      <w:r>
        <w:separator/>
      </w:r>
    </w:p>
  </w:endnote>
  <w:endnote w:type="continuationSeparator" w:id="0">
    <w:p w:rsidR="002769B8" w:rsidRDefault="002769B8" w:rsidP="0025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7245"/>
      <w:docPartObj>
        <w:docPartGallery w:val="Page Numbers (Bottom of Page)"/>
        <w:docPartUnique/>
      </w:docPartObj>
    </w:sdtPr>
    <w:sdtEndPr/>
    <w:sdtContent>
      <w:p w:rsidR="00DB4E68" w:rsidRDefault="00F90495" w:rsidP="00A64957">
        <w:pPr>
          <w:pStyle w:val="Pta"/>
          <w:jc w:val="right"/>
        </w:pPr>
        <w:r>
          <w:t xml:space="preserve">PRÍLOHA : E.1.2.1a                                                                      </w:t>
        </w:r>
        <w:r w:rsidR="004105DA">
          <w:t xml:space="preserve">                              </w:t>
        </w:r>
        <w:r>
          <w:t xml:space="preserve">   </w:t>
        </w:r>
        <w:proofErr w:type="spellStart"/>
        <w:r w:rsidR="00DB4E68">
          <w:t>str.č</w:t>
        </w:r>
        <w:proofErr w:type="spellEnd"/>
        <w:r w:rsidR="00DB4E68">
          <w:t xml:space="preserve">. </w:t>
        </w:r>
        <w:r w:rsidR="00750AFE">
          <w:fldChar w:fldCharType="begin"/>
        </w:r>
        <w:r w:rsidR="00750AFE">
          <w:instrText xml:space="preserve"> PAGE   \* MERGEFORMAT </w:instrText>
        </w:r>
        <w:r w:rsidR="00750AFE">
          <w:fldChar w:fldCharType="separate"/>
        </w:r>
        <w:r w:rsidR="00037F47">
          <w:rPr>
            <w:noProof/>
          </w:rPr>
          <w:t>11</w:t>
        </w:r>
        <w:r w:rsidR="00750AFE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9B8" w:rsidRDefault="002769B8" w:rsidP="00255AD0">
      <w:r>
        <w:separator/>
      </w:r>
    </w:p>
  </w:footnote>
  <w:footnote w:type="continuationSeparator" w:id="0">
    <w:p w:rsidR="002769B8" w:rsidRDefault="002769B8" w:rsidP="00255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E68" w:rsidRPr="0083732F" w:rsidRDefault="001E29B6" w:rsidP="00DE5C0B">
    <w:pPr>
      <w:autoSpaceDE w:val="0"/>
      <w:autoSpaceDN w:val="0"/>
      <w:adjustRightInd w:val="0"/>
      <w:rPr>
        <w:rFonts w:eastAsiaTheme="minorHAnsi"/>
        <w:color w:val="000000" w:themeColor="text1"/>
        <w:sz w:val="19"/>
        <w:szCs w:val="19"/>
        <w:lang w:eastAsia="en-US"/>
      </w:rPr>
    </w:pPr>
    <w:r w:rsidRPr="0083732F">
      <w:rPr>
        <w:color w:val="000000" w:themeColor="text1"/>
        <w:sz w:val="19"/>
        <w:szCs w:val="19"/>
      </w:rPr>
      <w:t>NÁZOV PROJEKTU</w:t>
    </w:r>
    <w:r w:rsidR="00DB4E68" w:rsidRPr="0083732F">
      <w:rPr>
        <w:color w:val="000000" w:themeColor="text1"/>
        <w:sz w:val="19"/>
        <w:szCs w:val="19"/>
      </w:rPr>
      <w:t xml:space="preserve">: SOCIÁLNO-KOMUNITNÉ CENTRUM, </w:t>
    </w:r>
    <w:r w:rsidR="00DB4E68" w:rsidRPr="0083732F">
      <w:rPr>
        <w:rFonts w:eastAsiaTheme="minorHAnsi"/>
        <w:color w:val="000000" w:themeColor="text1"/>
        <w:sz w:val="19"/>
        <w:szCs w:val="19"/>
        <w:lang w:eastAsia="en-US"/>
      </w:rPr>
      <w:t>BERNOLÁKOVO</w:t>
    </w:r>
  </w:p>
  <w:p w:rsidR="00DB4E68" w:rsidRPr="0083732F" w:rsidRDefault="00DB4E68" w:rsidP="00DE5C0B">
    <w:pPr>
      <w:autoSpaceDE w:val="0"/>
      <w:autoSpaceDN w:val="0"/>
      <w:adjustRightInd w:val="0"/>
      <w:rPr>
        <w:rFonts w:eastAsiaTheme="minorHAnsi"/>
        <w:color w:val="000000" w:themeColor="text1"/>
        <w:sz w:val="19"/>
        <w:szCs w:val="19"/>
        <w:lang w:eastAsia="en-US"/>
      </w:rPr>
    </w:pPr>
    <w:r w:rsidRPr="0083732F">
      <w:rPr>
        <w:color w:val="000000" w:themeColor="text1"/>
        <w:sz w:val="19"/>
        <w:szCs w:val="19"/>
      </w:rPr>
      <w:t xml:space="preserve">MIESTO STAVBY: </w:t>
    </w:r>
    <w:r w:rsidR="0044052A" w:rsidRPr="0083732F">
      <w:rPr>
        <w:rFonts w:eastAsiaTheme="minorHAnsi"/>
        <w:color w:val="000000" w:themeColor="text1"/>
        <w:sz w:val="19"/>
        <w:szCs w:val="19"/>
        <w:lang w:eastAsia="en-US"/>
      </w:rPr>
      <w:t xml:space="preserve">Lekárenská ulica, 900 27 Bernolákovo, </w:t>
    </w:r>
    <w:proofErr w:type="spellStart"/>
    <w:r w:rsidR="0044052A" w:rsidRPr="0083732F">
      <w:rPr>
        <w:rFonts w:eastAsiaTheme="minorHAnsi"/>
        <w:color w:val="000000" w:themeColor="text1"/>
        <w:sz w:val="19"/>
        <w:szCs w:val="19"/>
        <w:lang w:eastAsia="en-US"/>
      </w:rPr>
      <w:t>parc</w:t>
    </w:r>
    <w:proofErr w:type="spellEnd"/>
    <w:r w:rsidR="0044052A" w:rsidRPr="0083732F">
      <w:rPr>
        <w:rFonts w:eastAsiaTheme="minorHAnsi"/>
        <w:color w:val="000000" w:themeColor="text1"/>
        <w:sz w:val="19"/>
        <w:szCs w:val="19"/>
        <w:lang w:eastAsia="en-US"/>
      </w:rPr>
      <w:t>. č. 2773/6, 2773/90, 2773/114</w:t>
    </w:r>
  </w:p>
  <w:p w:rsidR="00DB4E68" w:rsidRPr="0083732F" w:rsidRDefault="001E29B6" w:rsidP="00DE5C0B">
    <w:pPr>
      <w:autoSpaceDE w:val="0"/>
      <w:autoSpaceDN w:val="0"/>
      <w:adjustRightInd w:val="0"/>
      <w:rPr>
        <w:rFonts w:eastAsiaTheme="minorHAnsi"/>
        <w:color w:val="000000" w:themeColor="text1"/>
        <w:sz w:val="19"/>
        <w:szCs w:val="19"/>
        <w:lang w:eastAsia="en-US"/>
      </w:rPr>
    </w:pPr>
    <w:r w:rsidRPr="0083732F">
      <w:rPr>
        <w:rFonts w:eastAsiaTheme="minorHAnsi"/>
        <w:color w:val="000000" w:themeColor="text1"/>
        <w:sz w:val="19"/>
        <w:szCs w:val="19"/>
        <w:lang w:eastAsia="en-US"/>
      </w:rPr>
      <w:t>ČÍSLO A NÁZOV STAVEBNÉHO OBJEKTU</w:t>
    </w:r>
    <w:r w:rsidR="00DB4E68" w:rsidRPr="0083732F">
      <w:rPr>
        <w:rFonts w:eastAsiaTheme="minorHAnsi"/>
        <w:color w:val="000000" w:themeColor="text1"/>
        <w:sz w:val="19"/>
        <w:szCs w:val="19"/>
        <w:lang w:eastAsia="en-US"/>
      </w:rPr>
      <w:t xml:space="preserve"> : SO 09 – SOCIÁLNO –ZDRAVOTNÉ NÍZKOKAPACITNÉ ZARIADENIE </w:t>
    </w:r>
    <w:r w:rsidR="00245F5D" w:rsidRPr="0083732F">
      <w:rPr>
        <w:rFonts w:eastAsiaTheme="minorHAnsi"/>
        <w:bCs/>
        <w:color w:val="000000" w:themeColor="text1"/>
        <w:sz w:val="19"/>
        <w:szCs w:val="19"/>
        <w:lang w:eastAsia="en-US"/>
      </w:rPr>
      <w:t>(SZNZ - RODINA)</w:t>
    </w:r>
  </w:p>
  <w:p w:rsidR="00245F5D" w:rsidRPr="0083732F" w:rsidRDefault="00DB4E68" w:rsidP="00245F5D">
    <w:pPr>
      <w:autoSpaceDE w:val="0"/>
      <w:autoSpaceDN w:val="0"/>
      <w:adjustRightInd w:val="0"/>
      <w:rPr>
        <w:rFonts w:eastAsiaTheme="minorHAnsi"/>
        <w:bCs/>
        <w:color w:val="000000" w:themeColor="text1"/>
        <w:sz w:val="19"/>
        <w:szCs w:val="19"/>
        <w:lang w:eastAsia="en-US"/>
      </w:rPr>
    </w:pPr>
    <w:r w:rsidRPr="0083732F">
      <w:rPr>
        <w:color w:val="000000" w:themeColor="text1"/>
        <w:sz w:val="19"/>
        <w:szCs w:val="19"/>
      </w:rPr>
      <w:t>ČASŤ:</w:t>
    </w:r>
    <w:r w:rsidR="00245F5D" w:rsidRPr="0083732F">
      <w:rPr>
        <w:rFonts w:eastAsiaTheme="minorHAnsi"/>
        <w:bCs/>
        <w:color w:val="000000" w:themeColor="text1"/>
        <w:sz w:val="19"/>
        <w:szCs w:val="19"/>
        <w:lang w:eastAsia="en-US"/>
      </w:rPr>
      <w:t xml:space="preserve"> E1.2 </w:t>
    </w:r>
    <w:r w:rsidR="00484C1B" w:rsidRPr="0083732F">
      <w:rPr>
        <w:rFonts w:eastAsiaTheme="minorHAnsi"/>
        <w:bCs/>
        <w:color w:val="000000" w:themeColor="text1"/>
        <w:sz w:val="19"/>
        <w:szCs w:val="19"/>
        <w:lang w:eastAsia="en-US"/>
      </w:rPr>
      <w:t>STATIKA</w:t>
    </w:r>
  </w:p>
  <w:p w:rsidR="00484C1B" w:rsidRPr="0083732F" w:rsidRDefault="00DB4E68" w:rsidP="00484C1B">
    <w:pPr>
      <w:autoSpaceDE w:val="0"/>
      <w:autoSpaceDN w:val="0"/>
      <w:adjustRightInd w:val="0"/>
      <w:rPr>
        <w:rFonts w:eastAsiaTheme="minorHAnsi"/>
        <w:bCs/>
        <w:color w:val="000000" w:themeColor="text1"/>
        <w:sz w:val="19"/>
        <w:szCs w:val="19"/>
        <w:lang w:eastAsia="en-US"/>
      </w:rPr>
    </w:pPr>
    <w:r w:rsidRPr="0083732F">
      <w:rPr>
        <w:color w:val="000000" w:themeColor="text1"/>
        <w:sz w:val="19"/>
        <w:szCs w:val="19"/>
      </w:rPr>
      <w:t xml:space="preserve">STUPEŇ PROJEKTOVEJ DOKUMENTÁCIE: </w:t>
    </w:r>
    <w:r w:rsidR="00484C1B" w:rsidRPr="0083732F">
      <w:rPr>
        <w:rFonts w:eastAsiaTheme="minorHAnsi"/>
        <w:bCs/>
        <w:color w:val="000000" w:themeColor="text1"/>
        <w:sz w:val="19"/>
        <w:szCs w:val="19"/>
        <w:lang w:eastAsia="en-US"/>
      </w:rPr>
      <w:t>REALIZAČNÝ PROJEKT</w:t>
    </w:r>
  </w:p>
  <w:p w:rsidR="00DB4E68" w:rsidRPr="00484C1B" w:rsidRDefault="00DB4E68" w:rsidP="00255AD0">
    <w:pPr>
      <w:rPr>
        <w:color w:val="000000" w:themeColor="text1"/>
        <w:sz w:val="22"/>
        <w:szCs w:val="22"/>
      </w:rPr>
    </w:pPr>
    <w:r w:rsidRPr="00484C1B">
      <w:rPr>
        <w:color w:val="000000" w:themeColor="text1"/>
        <w:sz w:val="22"/>
        <w:szCs w:val="22"/>
      </w:rPr>
      <w:t>---------------------------------------------------------------------------------------------------------------------------</w:t>
    </w:r>
  </w:p>
  <w:p w:rsidR="00484C1B" w:rsidRDefault="00484C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B2C65"/>
    <w:multiLevelType w:val="multilevel"/>
    <w:tmpl w:val="CDE2F08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FBC2D0F"/>
    <w:multiLevelType w:val="hybridMultilevel"/>
    <w:tmpl w:val="29225FCC"/>
    <w:lvl w:ilvl="0" w:tplc="17D0FE0C">
      <w:start w:val="1"/>
      <w:numFmt w:val="decimal"/>
      <w:lvlText w:val="Obr.%1"/>
      <w:lvlJc w:val="center"/>
      <w:pPr>
        <w:ind w:left="720" w:hanging="360"/>
      </w:pPr>
      <w:rPr>
        <w:rFonts w:ascii="Arial" w:hAnsi="Arial" w:hint="default"/>
        <w:b w:val="0"/>
        <w:i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F2AE3"/>
    <w:multiLevelType w:val="hybridMultilevel"/>
    <w:tmpl w:val="C76E458C"/>
    <w:lvl w:ilvl="0" w:tplc="F14A54C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60" w:hanging="360"/>
      </w:pPr>
    </w:lvl>
    <w:lvl w:ilvl="2" w:tplc="041B001B" w:tentative="1">
      <w:start w:val="1"/>
      <w:numFmt w:val="lowerRoman"/>
      <w:lvlText w:val="%3."/>
      <w:lvlJc w:val="right"/>
      <w:pPr>
        <w:ind w:left="2480" w:hanging="180"/>
      </w:pPr>
    </w:lvl>
    <w:lvl w:ilvl="3" w:tplc="041B000F" w:tentative="1">
      <w:start w:val="1"/>
      <w:numFmt w:val="decimal"/>
      <w:lvlText w:val="%4."/>
      <w:lvlJc w:val="left"/>
      <w:pPr>
        <w:ind w:left="3200" w:hanging="360"/>
      </w:pPr>
    </w:lvl>
    <w:lvl w:ilvl="4" w:tplc="041B0019" w:tentative="1">
      <w:start w:val="1"/>
      <w:numFmt w:val="lowerLetter"/>
      <w:lvlText w:val="%5."/>
      <w:lvlJc w:val="left"/>
      <w:pPr>
        <w:ind w:left="3920" w:hanging="360"/>
      </w:pPr>
    </w:lvl>
    <w:lvl w:ilvl="5" w:tplc="041B001B" w:tentative="1">
      <w:start w:val="1"/>
      <w:numFmt w:val="lowerRoman"/>
      <w:lvlText w:val="%6."/>
      <w:lvlJc w:val="right"/>
      <w:pPr>
        <w:ind w:left="4640" w:hanging="180"/>
      </w:pPr>
    </w:lvl>
    <w:lvl w:ilvl="6" w:tplc="041B000F" w:tentative="1">
      <w:start w:val="1"/>
      <w:numFmt w:val="decimal"/>
      <w:lvlText w:val="%7."/>
      <w:lvlJc w:val="left"/>
      <w:pPr>
        <w:ind w:left="5360" w:hanging="360"/>
      </w:pPr>
    </w:lvl>
    <w:lvl w:ilvl="7" w:tplc="041B0019" w:tentative="1">
      <w:start w:val="1"/>
      <w:numFmt w:val="lowerLetter"/>
      <w:lvlText w:val="%8."/>
      <w:lvlJc w:val="left"/>
      <w:pPr>
        <w:ind w:left="6080" w:hanging="360"/>
      </w:pPr>
    </w:lvl>
    <w:lvl w:ilvl="8" w:tplc="041B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C131469"/>
    <w:multiLevelType w:val="multilevel"/>
    <w:tmpl w:val="6778C67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7463E00"/>
    <w:multiLevelType w:val="multilevel"/>
    <w:tmpl w:val="BEF8D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40F95BFC"/>
    <w:multiLevelType w:val="hybridMultilevel"/>
    <w:tmpl w:val="D28CD1F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240F7"/>
    <w:multiLevelType w:val="hybridMultilevel"/>
    <w:tmpl w:val="16A2BD74"/>
    <w:lvl w:ilvl="0" w:tplc="4DFE7E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952BA0"/>
    <w:multiLevelType w:val="multilevel"/>
    <w:tmpl w:val="91C0F4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6E1C712B"/>
    <w:multiLevelType w:val="multilevel"/>
    <w:tmpl w:val="BEF8D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6F3221E2"/>
    <w:multiLevelType w:val="hybridMultilevel"/>
    <w:tmpl w:val="5D5CF8F8"/>
    <w:lvl w:ilvl="0" w:tplc="4AA4CF40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E5403B"/>
    <w:multiLevelType w:val="multilevel"/>
    <w:tmpl w:val="20D278FC"/>
    <w:lvl w:ilvl="0">
      <w:start w:val="1"/>
      <w:numFmt w:val="decimal"/>
      <w:pStyle w:val="Nadpis1upraven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dpis2upraven"/>
      <w:suff w:val="space"/>
      <w:lvlText w:val="%1.%2.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pStyle w:val="Nadpis3upraven"/>
      <w:suff w:val="nothing"/>
      <w:lvlText w:val="%1.%2.%3."/>
      <w:lvlJc w:val="left"/>
      <w:pPr>
        <w:ind w:left="0" w:firstLine="0"/>
      </w:pPr>
      <w:rPr>
        <w:rFonts w:hint="default"/>
        <w:b/>
        <w:i/>
        <w:sz w:val="22"/>
        <w:szCs w:val="22"/>
      </w:rPr>
    </w:lvl>
    <w:lvl w:ilvl="3">
      <w:start w:val="1"/>
      <w:numFmt w:val="decimal"/>
      <w:pStyle w:val="Nadpis4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dpis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7AF"/>
    <w:rsid w:val="000061F7"/>
    <w:rsid w:val="00011EAB"/>
    <w:rsid w:val="00012CB9"/>
    <w:rsid w:val="0001514A"/>
    <w:rsid w:val="00033772"/>
    <w:rsid w:val="00037F47"/>
    <w:rsid w:val="0006113C"/>
    <w:rsid w:val="00062A94"/>
    <w:rsid w:val="00080B92"/>
    <w:rsid w:val="000844D1"/>
    <w:rsid w:val="00084684"/>
    <w:rsid w:val="00093F70"/>
    <w:rsid w:val="00095DF9"/>
    <w:rsid w:val="00096884"/>
    <w:rsid w:val="00097AD7"/>
    <w:rsid w:val="000A2568"/>
    <w:rsid w:val="000B11F3"/>
    <w:rsid w:val="000B4EF4"/>
    <w:rsid w:val="000B5431"/>
    <w:rsid w:val="000C53F0"/>
    <w:rsid w:val="000C6D02"/>
    <w:rsid w:val="000C7B4C"/>
    <w:rsid w:val="000D0B16"/>
    <w:rsid w:val="000E0AAE"/>
    <w:rsid w:val="000E0F24"/>
    <w:rsid w:val="000E7F6E"/>
    <w:rsid w:val="001172C3"/>
    <w:rsid w:val="00125FDD"/>
    <w:rsid w:val="00126049"/>
    <w:rsid w:val="001406D3"/>
    <w:rsid w:val="00140772"/>
    <w:rsid w:val="00141D5B"/>
    <w:rsid w:val="00160517"/>
    <w:rsid w:val="00161686"/>
    <w:rsid w:val="00165339"/>
    <w:rsid w:val="0017429E"/>
    <w:rsid w:val="0017761D"/>
    <w:rsid w:val="00177F3C"/>
    <w:rsid w:val="001918C7"/>
    <w:rsid w:val="00192D70"/>
    <w:rsid w:val="00193D35"/>
    <w:rsid w:val="00196599"/>
    <w:rsid w:val="00197F69"/>
    <w:rsid w:val="001A1901"/>
    <w:rsid w:val="001A3F7A"/>
    <w:rsid w:val="001B4BDE"/>
    <w:rsid w:val="001B73C0"/>
    <w:rsid w:val="001C16CB"/>
    <w:rsid w:val="001C7BB8"/>
    <w:rsid w:val="001D511B"/>
    <w:rsid w:val="001E29B6"/>
    <w:rsid w:val="001F4FAC"/>
    <w:rsid w:val="001F69D8"/>
    <w:rsid w:val="001F6A68"/>
    <w:rsid w:val="00205978"/>
    <w:rsid w:val="00216235"/>
    <w:rsid w:val="0023305F"/>
    <w:rsid w:val="00233670"/>
    <w:rsid w:val="002371FA"/>
    <w:rsid w:val="00237F17"/>
    <w:rsid w:val="00240394"/>
    <w:rsid w:val="00245F5D"/>
    <w:rsid w:val="00246659"/>
    <w:rsid w:val="002466F0"/>
    <w:rsid w:val="00255AD0"/>
    <w:rsid w:val="00265F46"/>
    <w:rsid w:val="00272904"/>
    <w:rsid w:val="002769B8"/>
    <w:rsid w:val="00281F8F"/>
    <w:rsid w:val="00285D43"/>
    <w:rsid w:val="00286339"/>
    <w:rsid w:val="002A38EB"/>
    <w:rsid w:val="002A7227"/>
    <w:rsid w:val="002B249D"/>
    <w:rsid w:val="002C0F05"/>
    <w:rsid w:val="002C1F3D"/>
    <w:rsid w:val="002C676D"/>
    <w:rsid w:val="002C67A4"/>
    <w:rsid w:val="002D1F42"/>
    <w:rsid w:val="002D49B0"/>
    <w:rsid w:val="002D7882"/>
    <w:rsid w:val="002E034E"/>
    <w:rsid w:val="002E1A4F"/>
    <w:rsid w:val="002E2996"/>
    <w:rsid w:val="002E3910"/>
    <w:rsid w:val="002E5ED8"/>
    <w:rsid w:val="002E730E"/>
    <w:rsid w:val="002F214C"/>
    <w:rsid w:val="002F74C2"/>
    <w:rsid w:val="002F7EF7"/>
    <w:rsid w:val="0030178F"/>
    <w:rsid w:val="0030569C"/>
    <w:rsid w:val="003155A4"/>
    <w:rsid w:val="003219F4"/>
    <w:rsid w:val="00321A15"/>
    <w:rsid w:val="00326AE9"/>
    <w:rsid w:val="00345EA8"/>
    <w:rsid w:val="00350210"/>
    <w:rsid w:val="00353B64"/>
    <w:rsid w:val="00365690"/>
    <w:rsid w:val="00370076"/>
    <w:rsid w:val="00370424"/>
    <w:rsid w:val="00372040"/>
    <w:rsid w:val="0037591B"/>
    <w:rsid w:val="00380F2E"/>
    <w:rsid w:val="00381D37"/>
    <w:rsid w:val="00382B6A"/>
    <w:rsid w:val="00390D5D"/>
    <w:rsid w:val="00393C41"/>
    <w:rsid w:val="00396C06"/>
    <w:rsid w:val="003A1703"/>
    <w:rsid w:val="003A7007"/>
    <w:rsid w:val="003B19DC"/>
    <w:rsid w:val="003C5920"/>
    <w:rsid w:val="003D16B8"/>
    <w:rsid w:val="003D366E"/>
    <w:rsid w:val="003D43B6"/>
    <w:rsid w:val="003E3B2A"/>
    <w:rsid w:val="003F30A2"/>
    <w:rsid w:val="003F3E63"/>
    <w:rsid w:val="004028A2"/>
    <w:rsid w:val="00402B89"/>
    <w:rsid w:val="004105DA"/>
    <w:rsid w:val="00416641"/>
    <w:rsid w:val="0042573C"/>
    <w:rsid w:val="00435566"/>
    <w:rsid w:val="0043620F"/>
    <w:rsid w:val="00436870"/>
    <w:rsid w:val="0044052A"/>
    <w:rsid w:val="00456837"/>
    <w:rsid w:val="00460F0B"/>
    <w:rsid w:val="004636BD"/>
    <w:rsid w:val="00466B8A"/>
    <w:rsid w:val="00484C1B"/>
    <w:rsid w:val="00494574"/>
    <w:rsid w:val="00494959"/>
    <w:rsid w:val="004956A9"/>
    <w:rsid w:val="004A0BCC"/>
    <w:rsid w:val="004B05D4"/>
    <w:rsid w:val="004B597E"/>
    <w:rsid w:val="004C646F"/>
    <w:rsid w:val="004C6F8D"/>
    <w:rsid w:val="004C7699"/>
    <w:rsid w:val="004D22A5"/>
    <w:rsid w:val="004D4074"/>
    <w:rsid w:val="004E205B"/>
    <w:rsid w:val="004F3BAD"/>
    <w:rsid w:val="005001A8"/>
    <w:rsid w:val="00501068"/>
    <w:rsid w:val="00502231"/>
    <w:rsid w:val="00510A58"/>
    <w:rsid w:val="005115E4"/>
    <w:rsid w:val="00514B2F"/>
    <w:rsid w:val="0051552A"/>
    <w:rsid w:val="00516BBC"/>
    <w:rsid w:val="00520E15"/>
    <w:rsid w:val="00522472"/>
    <w:rsid w:val="005259AB"/>
    <w:rsid w:val="005362FC"/>
    <w:rsid w:val="00537DA5"/>
    <w:rsid w:val="00544ED9"/>
    <w:rsid w:val="00547BED"/>
    <w:rsid w:val="00557C96"/>
    <w:rsid w:val="0056573F"/>
    <w:rsid w:val="0057079D"/>
    <w:rsid w:val="0057756F"/>
    <w:rsid w:val="00577657"/>
    <w:rsid w:val="00581E00"/>
    <w:rsid w:val="005839B7"/>
    <w:rsid w:val="005A2D54"/>
    <w:rsid w:val="005A466B"/>
    <w:rsid w:val="005B1BC1"/>
    <w:rsid w:val="005B3F1E"/>
    <w:rsid w:val="005B4E36"/>
    <w:rsid w:val="005C0D6D"/>
    <w:rsid w:val="005D0668"/>
    <w:rsid w:val="005D2994"/>
    <w:rsid w:val="005D7502"/>
    <w:rsid w:val="005E1F58"/>
    <w:rsid w:val="005E362F"/>
    <w:rsid w:val="005E501F"/>
    <w:rsid w:val="005E6363"/>
    <w:rsid w:val="005F1D78"/>
    <w:rsid w:val="006017EE"/>
    <w:rsid w:val="006051DE"/>
    <w:rsid w:val="0061388D"/>
    <w:rsid w:val="00616A4C"/>
    <w:rsid w:val="00625B30"/>
    <w:rsid w:val="00635919"/>
    <w:rsid w:val="00637B53"/>
    <w:rsid w:val="00646934"/>
    <w:rsid w:val="00647165"/>
    <w:rsid w:val="00657183"/>
    <w:rsid w:val="00670970"/>
    <w:rsid w:val="00670C5C"/>
    <w:rsid w:val="00672074"/>
    <w:rsid w:val="00674439"/>
    <w:rsid w:val="0067784F"/>
    <w:rsid w:val="00681DD6"/>
    <w:rsid w:val="0068478A"/>
    <w:rsid w:val="00685834"/>
    <w:rsid w:val="00691033"/>
    <w:rsid w:val="00695748"/>
    <w:rsid w:val="006963BE"/>
    <w:rsid w:val="006A0C9D"/>
    <w:rsid w:val="006A51AC"/>
    <w:rsid w:val="006B3D84"/>
    <w:rsid w:val="006B4C83"/>
    <w:rsid w:val="006C2AAB"/>
    <w:rsid w:val="006C62E8"/>
    <w:rsid w:val="006D1A49"/>
    <w:rsid w:val="006D361D"/>
    <w:rsid w:val="006D6146"/>
    <w:rsid w:val="006E1EB3"/>
    <w:rsid w:val="006F370C"/>
    <w:rsid w:val="006F7996"/>
    <w:rsid w:val="007006FA"/>
    <w:rsid w:val="00720949"/>
    <w:rsid w:val="007213F3"/>
    <w:rsid w:val="0072372D"/>
    <w:rsid w:val="007312F4"/>
    <w:rsid w:val="007332AC"/>
    <w:rsid w:val="00740293"/>
    <w:rsid w:val="00750AFE"/>
    <w:rsid w:val="00752F1D"/>
    <w:rsid w:val="007630B2"/>
    <w:rsid w:val="007631AF"/>
    <w:rsid w:val="007645B1"/>
    <w:rsid w:val="007733D4"/>
    <w:rsid w:val="00780BB0"/>
    <w:rsid w:val="00797B02"/>
    <w:rsid w:val="007A54AA"/>
    <w:rsid w:val="007A6732"/>
    <w:rsid w:val="007A6AA5"/>
    <w:rsid w:val="007B20EB"/>
    <w:rsid w:val="007B5D09"/>
    <w:rsid w:val="007D0793"/>
    <w:rsid w:val="007D11F5"/>
    <w:rsid w:val="007D1687"/>
    <w:rsid w:val="007E6C5B"/>
    <w:rsid w:val="007F21F9"/>
    <w:rsid w:val="00802202"/>
    <w:rsid w:val="00813987"/>
    <w:rsid w:val="008262C2"/>
    <w:rsid w:val="00827773"/>
    <w:rsid w:val="008315B0"/>
    <w:rsid w:val="0083732F"/>
    <w:rsid w:val="00842BEF"/>
    <w:rsid w:val="00862DC3"/>
    <w:rsid w:val="00867AB0"/>
    <w:rsid w:val="00870A10"/>
    <w:rsid w:val="00874D5A"/>
    <w:rsid w:val="008754AB"/>
    <w:rsid w:val="008765EB"/>
    <w:rsid w:val="00880EA1"/>
    <w:rsid w:val="00883248"/>
    <w:rsid w:val="00883828"/>
    <w:rsid w:val="00887D81"/>
    <w:rsid w:val="00890B44"/>
    <w:rsid w:val="0089274D"/>
    <w:rsid w:val="008A17C5"/>
    <w:rsid w:val="008A5E4C"/>
    <w:rsid w:val="008A6E52"/>
    <w:rsid w:val="008B0D10"/>
    <w:rsid w:val="008C47A8"/>
    <w:rsid w:val="008C6BBF"/>
    <w:rsid w:val="008D3692"/>
    <w:rsid w:val="008E0053"/>
    <w:rsid w:val="008E0874"/>
    <w:rsid w:val="008E427E"/>
    <w:rsid w:val="008E7671"/>
    <w:rsid w:val="008F150E"/>
    <w:rsid w:val="008F3180"/>
    <w:rsid w:val="008F455B"/>
    <w:rsid w:val="008F6631"/>
    <w:rsid w:val="00905AC6"/>
    <w:rsid w:val="00907590"/>
    <w:rsid w:val="00915D34"/>
    <w:rsid w:val="00916785"/>
    <w:rsid w:val="0092382E"/>
    <w:rsid w:val="0092497F"/>
    <w:rsid w:val="009304B3"/>
    <w:rsid w:val="00944ED7"/>
    <w:rsid w:val="00951435"/>
    <w:rsid w:val="00951C16"/>
    <w:rsid w:val="0096193F"/>
    <w:rsid w:val="00962117"/>
    <w:rsid w:val="00963193"/>
    <w:rsid w:val="00974033"/>
    <w:rsid w:val="00980B78"/>
    <w:rsid w:val="009815B8"/>
    <w:rsid w:val="00982578"/>
    <w:rsid w:val="00982F3E"/>
    <w:rsid w:val="0098333A"/>
    <w:rsid w:val="0099268D"/>
    <w:rsid w:val="00995C59"/>
    <w:rsid w:val="009A283F"/>
    <w:rsid w:val="009A431D"/>
    <w:rsid w:val="009A7DDF"/>
    <w:rsid w:val="009B061E"/>
    <w:rsid w:val="009B36B1"/>
    <w:rsid w:val="009B4E07"/>
    <w:rsid w:val="009B6412"/>
    <w:rsid w:val="009C15D7"/>
    <w:rsid w:val="009C52B9"/>
    <w:rsid w:val="009C5C95"/>
    <w:rsid w:val="009C5DDF"/>
    <w:rsid w:val="009D0620"/>
    <w:rsid w:val="009D4685"/>
    <w:rsid w:val="009D6E38"/>
    <w:rsid w:val="009F0C13"/>
    <w:rsid w:val="00A03DAA"/>
    <w:rsid w:val="00A041D0"/>
    <w:rsid w:val="00A041F3"/>
    <w:rsid w:val="00A10E67"/>
    <w:rsid w:val="00A110E5"/>
    <w:rsid w:val="00A11BB8"/>
    <w:rsid w:val="00A16A71"/>
    <w:rsid w:val="00A23DE0"/>
    <w:rsid w:val="00A244CD"/>
    <w:rsid w:val="00A255EB"/>
    <w:rsid w:val="00A27325"/>
    <w:rsid w:val="00A3044D"/>
    <w:rsid w:val="00A507AF"/>
    <w:rsid w:val="00A55181"/>
    <w:rsid w:val="00A570BD"/>
    <w:rsid w:val="00A57E49"/>
    <w:rsid w:val="00A60291"/>
    <w:rsid w:val="00A617F9"/>
    <w:rsid w:val="00A64957"/>
    <w:rsid w:val="00A70FD0"/>
    <w:rsid w:val="00A80C8F"/>
    <w:rsid w:val="00A81095"/>
    <w:rsid w:val="00A82AF2"/>
    <w:rsid w:val="00A85A02"/>
    <w:rsid w:val="00A85B77"/>
    <w:rsid w:val="00A95A36"/>
    <w:rsid w:val="00AA1F6A"/>
    <w:rsid w:val="00AA7BEF"/>
    <w:rsid w:val="00AC03B1"/>
    <w:rsid w:val="00AC1DBB"/>
    <w:rsid w:val="00AC5932"/>
    <w:rsid w:val="00AC69BD"/>
    <w:rsid w:val="00AD3017"/>
    <w:rsid w:val="00AD4587"/>
    <w:rsid w:val="00AF1FED"/>
    <w:rsid w:val="00B01300"/>
    <w:rsid w:val="00B1409E"/>
    <w:rsid w:val="00B40191"/>
    <w:rsid w:val="00B436E8"/>
    <w:rsid w:val="00B51CC0"/>
    <w:rsid w:val="00B6711A"/>
    <w:rsid w:val="00B727F8"/>
    <w:rsid w:val="00B82708"/>
    <w:rsid w:val="00B929B0"/>
    <w:rsid w:val="00B97D11"/>
    <w:rsid w:val="00BB3076"/>
    <w:rsid w:val="00BB6BEF"/>
    <w:rsid w:val="00BB7A78"/>
    <w:rsid w:val="00BC47B6"/>
    <w:rsid w:val="00BD007E"/>
    <w:rsid w:val="00BD1866"/>
    <w:rsid w:val="00BE58E2"/>
    <w:rsid w:val="00BE7259"/>
    <w:rsid w:val="00BF18E2"/>
    <w:rsid w:val="00C00405"/>
    <w:rsid w:val="00C05394"/>
    <w:rsid w:val="00C06030"/>
    <w:rsid w:val="00C11188"/>
    <w:rsid w:val="00C12AD1"/>
    <w:rsid w:val="00C158E2"/>
    <w:rsid w:val="00C2231D"/>
    <w:rsid w:val="00C235A1"/>
    <w:rsid w:val="00C250CC"/>
    <w:rsid w:val="00C33270"/>
    <w:rsid w:val="00C36053"/>
    <w:rsid w:val="00C42495"/>
    <w:rsid w:val="00C43162"/>
    <w:rsid w:val="00C43410"/>
    <w:rsid w:val="00C516C4"/>
    <w:rsid w:val="00C54E6E"/>
    <w:rsid w:val="00C63679"/>
    <w:rsid w:val="00C668D6"/>
    <w:rsid w:val="00C66A33"/>
    <w:rsid w:val="00C7437A"/>
    <w:rsid w:val="00C74921"/>
    <w:rsid w:val="00C754C7"/>
    <w:rsid w:val="00C75F56"/>
    <w:rsid w:val="00C77042"/>
    <w:rsid w:val="00C80967"/>
    <w:rsid w:val="00C9128B"/>
    <w:rsid w:val="00C96F3E"/>
    <w:rsid w:val="00C97315"/>
    <w:rsid w:val="00CA1BFF"/>
    <w:rsid w:val="00CB0BDC"/>
    <w:rsid w:val="00CB1553"/>
    <w:rsid w:val="00CC4FE6"/>
    <w:rsid w:val="00CD093E"/>
    <w:rsid w:val="00CD11BB"/>
    <w:rsid w:val="00CF7A00"/>
    <w:rsid w:val="00D01263"/>
    <w:rsid w:val="00D06B6C"/>
    <w:rsid w:val="00D14C8F"/>
    <w:rsid w:val="00D16549"/>
    <w:rsid w:val="00D219AB"/>
    <w:rsid w:val="00D223D1"/>
    <w:rsid w:val="00D22446"/>
    <w:rsid w:val="00D22D54"/>
    <w:rsid w:val="00D23AC5"/>
    <w:rsid w:val="00D2534D"/>
    <w:rsid w:val="00D25E4A"/>
    <w:rsid w:val="00D321FC"/>
    <w:rsid w:val="00D704E9"/>
    <w:rsid w:val="00D72179"/>
    <w:rsid w:val="00D7450C"/>
    <w:rsid w:val="00D835CC"/>
    <w:rsid w:val="00D854CF"/>
    <w:rsid w:val="00D93716"/>
    <w:rsid w:val="00DA3900"/>
    <w:rsid w:val="00DB0802"/>
    <w:rsid w:val="00DB4E68"/>
    <w:rsid w:val="00DB6DB6"/>
    <w:rsid w:val="00DC1C8A"/>
    <w:rsid w:val="00DC1D09"/>
    <w:rsid w:val="00DC1ECE"/>
    <w:rsid w:val="00DD3069"/>
    <w:rsid w:val="00DD4B77"/>
    <w:rsid w:val="00DD565C"/>
    <w:rsid w:val="00DE0A70"/>
    <w:rsid w:val="00DE5C0B"/>
    <w:rsid w:val="00DE6A34"/>
    <w:rsid w:val="00DF211D"/>
    <w:rsid w:val="00DF30C8"/>
    <w:rsid w:val="00DF5FCA"/>
    <w:rsid w:val="00E00424"/>
    <w:rsid w:val="00E00A08"/>
    <w:rsid w:val="00E00AD2"/>
    <w:rsid w:val="00E03B9D"/>
    <w:rsid w:val="00E14D9E"/>
    <w:rsid w:val="00E274FC"/>
    <w:rsid w:val="00E34BE9"/>
    <w:rsid w:val="00E34DEA"/>
    <w:rsid w:val="00E363D6"/>
    <w:rsid w:val="00E37087"/>
    <w:rsid w:val="00E419B8"/>
    <w:rsid w:val="00E47182"/>
    <w:rsid w:val="00E53C09"/>
    <w:rsid w:val="00E53FA3"/>
    <w:rsid w:val="00E5431C"/>
    <w:rsid w:val="00E550E2"/>
    <w:rsid w:val="00E6384F"/>
    <w:rsid w:val="00E647BB"/>
    <w:rsid w:val="00E679EB"/>
    <w:rsid w:val="00E70B82"/>
    <w:rsid w:val="00E7720A"/>
    <w:rsid w:val="00E844C4"/>
    <w:rsid w:val="00E84931"/>
    <w:rsid w:val="00E84BAC"/>
    <w:rsid w:val="00E8619B"/>
    <w:rsid w:val="00E87F9D"/>
    <w:rsid w:val="00E942BB"/>
    <w:rsid w:val="00EA0181"/>
    <w:rsid w:val="00EB07F1"/>
    <w:rsid w:val="00EB1276"/>
    <w:rsid w:val="00EC45B1"/>
    <w:rsid w:val="00ED1163"/>
    <w:rsid w:val="00ED7DC4"/>
    <w:rsid w:val="00EE10CF"/>
    <w:rsid w:val="00EF479F"/>
    <w:rsid w:val="00EF64F9"/>
    <w:rsid w:val="00F03837"/>
    <w:rsid w:val="00F204B3"/>
    <w:rsid w:val="00F30E0D"/>
    <w:rsid w:val="00F31FCD"/>
    <w:rsid w:val="00F418F0"/>
    <w:rsid w:val="00F4556A"/>
    <w:rsid w:val="00F52013"/>
    <w:rsid w:val="00F5438C"/>
    <w:rsid w:val="00F550E8"/>
    <w:rsid w:val="00F61417"/>
    <w:rsid w:val="00F7541A"/>
    <w:rsid w:val="00F771E0"/>
    <w:rsid w:val="00F77D47"/>
    <w:rsid w:val="00F8729F"/>
    <w:rsid w:val="00F876F5"/>
    <w:rsid w:val="00F90495"/>
    <w:rsid w:val="00F92F49"/>
    <w:rsid w:val="00F937CF"/>
    <w:rsid w:val="00F96D1D"/>
    <w:rsid w:val="00FA2C5F"/>
    <w:rsid w:val="00FA484B"/>
    <w:rsid w:val="00FA6DD2"/>
    <w:rsid w:val="00FB0F9F"/>
    <w:rsid w:val="00FB3C7D"/>
    <w:rsid w:val="00FB5FA9"/>
    <w:rsid w:val="00FC06A4"/>
    <w:rsid w:val="00FC0EA4"/>
    <w:rsid w:val="00FC5AC4"/>
    <w:rsid w:val="00FD3C1B"/>
    <w:rsid w:val="00FD6A0D"/>
    <w:rsid w:val="00FE45CA"/>
    <w:rsid w:val="00FE52B0"/>
    <w:rsid w:val="00FF1E86"/>
    <w:rsid w:val="00FF3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83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A81095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C03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C03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qFormat/>
    <w:rsid w:val="00AC03B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AC03B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AC03B1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AC03B1"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qFormat/>
    <w:rsid w:val="00AC03B1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rsid w:val="00AC03B1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ezodstavcovhostylu">
    <w:name w:val="[Bez odstavcového stylu]"/>
    <w:rsid w:val="00A507A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cs-CZ"/>
    </w:rPr>
  </w:style>
  <w:style w:type="paragraph" w:styleId="Zarkazkladnhotextu">
    <w:name w:val="Body Text Indent"/>
    <w:basedOn w:val="Normlny"/>
    <w:link w:val="ZarkazkladnhotextuChar"/>
    <w:uiPriority w:val="99"/>
    <w:rsid w:val="00D835CC"/>
    <w:pPr>
      <w:autoSpaceDE w:val="0"/>
      <w:autoSpaceDN w:val="0"/>
      <w:adjustRightInd w:val="0"/>
      <w:spacing w:after="120" w:line="276" w:lineRule="auto"/>
      <w:ind w:left="283"/>
      <w:textAlignment w:val="center"/>
    </w:pPr>
    <w:rPr>
      <w:rFonts w:ascii="Calibri" w:eastAsiaTheme="minorHAnsi" w:hAnsi="Calibri" w:cs="Calibri"/>
      <w:color w:val="000000"/>
      <w:sz w:val="22"/>
      <w:szCs w:val="22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D835CC"/>
    <w:rPr>
      <w:rFonts w:ascii="Calibri" w:hAnsi="Calibri" w:cs="Calibri"/>
      <w:color w:val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C15D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C15D7"/>
    <w:rPr>
      <w:rFonts w:ascii="Tahoma" w:eastAsia="Times New Roman" w:hAnsi="Tahoma" w:cs="Tahoma"/>
      <w:sz w:val="16"/>
      <w:szCs w:val="16"/>
      <w:lang w:eastAsia="sk-SK"/>
    </w:rPr>
  </w:style>
  <w:style w:type="paragraph" w:styleId="Zkladntext">
    <w:name w:val="Body Text"/>
    <w:basedOn w:val="Normlny"/>
    <w:link w:val="ZkladntextChar"/>
    <w:unhideWhenUsed/>
    <w:rsid w:val="00A8109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A8109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rsid w:val="00A81095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3C5920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3C5920"/>
    <w:rPr>
      <w:rFonts w:ascii="Times New Roman" w:eastAsia="Times New Roman" w:hAnsi="Times New Roman" w:cs="Times New Roman"/>
      <w:sz w:val="16"/>
      <w:szCs w:val="16"/>
      <w:lang w:eastAsia="sk-SK"/>
    </w:rPr>
  </w:style>
  <w:style w:type="character" w:customStyle="1" w:styleId="Nadpis4Char">
    <w:name w:val="Nadpis 4 Char"/>
    <w:basedOn w:val="Predvolenpsmoodseku"/>
    <w:link w:val="Nadpis4"/>
    <w:rsid w:val="00AC03B1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rsid w:val="00AC03B1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AC03B1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AC03B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AC03B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AC03B1"/>
    <w:rPr>
      <w:rFonts w:ascii="Arial" w:eastAsia="Times New Roman" w:hAnsi="Arial" w:cs="Arial"/>
      <w:lang w:eastAsia="sk-SK"/>
    </w:rPr>
  </w:style>
  <w:style w:type="paragraph" w:customStyle="1" w:styleId="Nadpis1upraven">
    <w:name w:val="Nadpis 1 upravený"/>
    <w:basedOn w:val="Nadpis1"/>
    <w:next w:val="Nadpis2upraven"/>
    <w:rsid w:val="00AC03B1"/>
    <w:pPr>
      <w:numPr>
        <w:numId w:val="5"/>
      </w:numPr>
      <w:spacing w:before="240" w:after="240" w:line="360" w:lineRule="auto"/>
      <w:jc w:val="left"/>
    </w:pPr>
    <w:rPr>
      <w:rFonts w:ascii="Arial" w:hAnsi="Arial" w:cs="Arial"/>
      <w:kern w:val="32"/>
    </w:rPr>
  </w:style>
  <w:style w:type="paragraph" w:customStyle="1" w:styleId="Nadpis2upraven">
    <w:name w:val="Nadpis 2 upravený"/>
    <w:basedOn w:val="Nadpis2"/>
    <w:next w:val="Nadpis3upraven"/>
    <w:rsid w:val="00AC03B1"/>
    <w:pPr>
      <w:keepLines w:val="0"/>
      <w:numPr>
        <w:ilvl w:val="1"/>
        <w:numId w:val="5"/>
      </w:numPr>
      <w:spacing w:before="120" w:after="60"/>
    </w:pPr>
    <w:rPr>
      <w:rFonts w:ascii="Arial" w:eastAsia="Times New Roman" w:hAnsi="Arial" w:cs="Arial"/>
      <w:iCs/>
      <w:color w:val="auto"/>
      <w:sz w:val="22"/>
      <w:szCs w:val="22"/>
    </w:rPr>
  </w:style>
  <w:style w:type="paragraph" w:customStyle="1" w:styleId="Nadpis3upraven">
    <w:name w:val="Nadpis 3 upravený"/>
    <w:basedOn w:val="Nadpis3"/>
    <w:next w:val="Normlny"/>
    <w:rsid w:val="00AC03B1"/>
    <w:pPr>
      <w:keepLines w:val="0"/>
      <w:numPr>
        <w:ilvl w:val="2"/>
        <w:numId w:val="5"/>
      </w:numPr>
      <w:spacing w:before="240" w:after="60"/>
    </w:pPr>
    <w:rPr>
      <w:rFonts w:ascii="Arial" w:eastAsia="Times New Roman" w:hAnsi="Arial" w:cs="Arial"/>
      <w:i/>
      <w:color w:val="auto"/>
      <w:sz w:val="20"/>
      <w:szCs w:val="2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C03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C03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255AD0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55AD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5A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5AD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5AD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Textzstupnhosymbolu">
    <w:name w:val="Placeholder Text"/>
    <w:basedOn w:val="Predvolenpsmoodseku"/>
    <w:uiPriority w:val="99"/>
    <w:semiHidden/>
    <w:rsid w:val="00516BBC"/>
    <w:rPr>
      <w:color w:val="808080"/>
    </w:rPr>
  </w:style>
  <w:style w:type="character" w:customStyle="1" w:styleId="NzovChar">
    <w:name w:val="Názov Char"/>
    <w:aliases w:val="špecif Char"/>
    <w:basedOn w:val="Predvolenpsmoodseku"/>
    <w:link w:val="Nzov"/>
    <w:uiPriority w:val="10"/>
    <w:locked/>
    <w:rsid w:val="00484C1B"/>
    <w:rPr>
      <w:rFonts w:asciiTheme="majorHAnsi" w:eastAsiaTheme="majorEastAsia" w:hAnsiTheme="majorHAnsi" w:cstheme="majorBidi"/>
      <w:i/>
      <w:color w:val="9BBB59" w:themeColor="accent3"/>
      <w:spacing w:val="-10"/>
      <w:kern w:val="28"/>
      <w:sz w:val="20"/>
      <w:szCs w:val="56"/>
      <w:lang w:eastAsia="zh-CN"/>
    </w:rPr>
  </w:style>
  <w:style w:type="paragraph" w:styleId="Nzov">
    <w:name w:val="Title"/>
    <w:aliases w:val="špecif"/>
    <w:basedOn w:val="Normlny"/>
    <w:next w:val="Normlny"/>
    <w:link w:val="NzovChar"/>
    <w:uiPriority w:val="10"/>
    <w:qFormat/>
    <w:rsid w:val="00484C1B"/>
    <w:pPr>
      <w:suppressAutoHyphens/>
      <w:contextualSpacing/>
    </w:pPr>
    <w:rPr>
      <w:rFonts w:asciiTheme="majorHAnsi" w:eastAsiaTheme="majorEastAsia" w:hAnsiTheme="majorHAnsi" w:cstheme="majorBidi"/>
      <w:i/>
      <w:color w:val="9BBB59" w:themeColor="accent3"/>
      <w:spacing w:val="-10"/>
      <w:kern w:val="28"/>
      <w:sz w:val="20"/>
      <w:szCs w:val="56"/>
      <w:lang w:eastAsia="zh-CN"/>
    </w:rPr>
  </w:style>
  <w:style w:type="character" w:customStyle="1" w:styleId="NzovChar1">
    <w:name w:val="Názov Char1"/>
    <w:basedOn w:val="Predvolenpsmoodseku"/>
    <w:uiPriority w:val="10"/>
    <w:rsid w:val="00484C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83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A81095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C03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C03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qFormat/>
    <w:rsid w:val="00AC03B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AC03B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AC03B1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AC03B1"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qFormat/>
    <w:rsid w:val="00AC03B1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rsid w:val="00AC03B1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ezodstavcovhostylu">
    <w:name w:val="[Bez odstavcového stylu]"/>
    <w:rsid w:val="00A507A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cs-CZ"/>
    </w:rPr>
  </w:style>
  <w:style w:type="paragraph" w:styleId="Zarkazkladnhotextu">
    <w:name w:val="Body Text Indent"/>
    <w:basedOn w:val="Normlny"/>
    <w:link w:val="ZarkazkladnhotextuChar"/>
    <w:uiPriority w:val="99"/>
    <w:rsid w:val="00D835CC"/>
    <w:pPr>
      <w:autoSpaceDE w:val="0"/>
      <w:autoSpaceDN w:val="0"/>
      <w:adjustRightInd w:val="0"/>
      <w:spacing w:after="120" w:line="276" w:lineRule="auto"/>
      <w:ind w:left="283"/>
      <w:textAlignment w:val="center"/>
    </w:pPr>
    <w:rPr>
      <w:rFonts w:ascii="Calibri" w:eastAsiaTheme="minorHAnsi" w:hAnsi="Calibri" w:cs="Calibri"/>
      <w:color w:val="000000"/>
      <w:sz w:val="22"/>
      <w:szCs w:val="22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D835CC"/>
    <w:rPr>
      <w:rFonts w:ascii="Calibri" w:hAnsi="Calibri" w:cs="Calibri"/>
      <w:color w:val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C15D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C15D7"/>
    <w:rPr>
      <w:rFonts w:ascii="Tahoma" w:eastAsia="Times New Roman" w:hAnsi="Tahoma" w:cs="Tahoma"/>
      <w:sz w:val="16"/>
      <w:szCs w:val="16"/>
      <w:lang w:eastAsia="sk-SK"/>
    </w:rPr>
  </w:style>
  <w:style w:type="paragraph" w:styleId="Zkladntext">
    <w:name w:val="Body Text"/>
    <w:basedOn w:val="Normlny"/>
    <w:link w:val="ZkladntextChar"/>
    <w:unhideWhenUsed/>
    <w:rsid w:val="00A8109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A8109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rsid w:val="00A81095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3C5920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3C5920"/>
    <w:rPr>
      <w:rFonts w:ascii="Times New Roman" w:eastAsia="Times New Roman" w:hAnsi="Times New Roman" w:cs="Times New Roman"/>
      <w:sz w:val="16"/>
      <w:szCs w:val="16"/>
      <w:lang w:eastAsia="sk-SK"/>
    </w:rPr>
  </w:style>
  <w:style w:type="character" w:customStyle="1" w:styleId="Nadpis4Char">
    <w:name w:val="Nadpis 4 Char"/>
    <w:basedOn w:val="Predvolenpsmoodseku"/>
    <w:link w:val="Nadpis4"/>
    <w:rsid w:val="00AC03B1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rsid w:val="00AC03B1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AC03B1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AC03B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AC03B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AC03B1"/>
    <w:rPr>
      <w:rFonts w:ascii="Arial" w:eastAsia="Times New Roman" w:hAnsi="Arial" w:cs="Arial"/>
      <w:lang w:eastAsia="sk-SK"/>
    </w:rPr>
  </w:style>
  <w:style w:type="paragraph" w:customStyle="1" w:styleId="Nadpis1upraven">
    <w:name w:val="Nadpis 1 upravený"/>
    <w:basedOn w:val="Nadpis1"/>
    <w:next w:val="Nadpis2upraven"/>
    <w:rsid w:val="00AC03B1"/>
    <w:pPr>
      <w:numPr>
        <w:numId w:val="5"/>
      </w:numPr>
      <w:spacing w:before="240" w:after="240" w:line="360" w:lineRule="auto"/>
      <w:jc w:val="left"/>
    </w:pPr>
    <w:rPr>
      <w:rFonts w:ascii="Arial" w:hAnsi="Arial" w:cs="Arial"/>
      <w:kern w:val="32"/>
    </w:rPr>
  </w:style>
  <w:style w:type="paragraph" w:customStyle="1" w:styleId="Nadpis2upraven">
    <w:name w:val="Nadpis 2 upravený"/>
    <w:basedOn w:val="Nadpis2"/>
    <w:next w:val="Nadpis3upraven"/>
    <w:rsid w:val="00AC03B1"/>
    <w:pPr>
      <w:keepLines w:val="0"/>
      <w:numPr>
        <w:ilvl w:val="1"/>
        <w:numId w:val="5"/>
      </w:numPr>
      <w:spacing w:before="120" w:after="60"/>
    </w:pPr>
    <w:rPr>
      <w:rFonts w:ascii="Arial" w:eastAsia="Times New Roman" w:hAnsi="Arial" w:cs="Arial"/>
      <w:iCs/>
      <w:color w:val="auto"/>
      <w:sz w:val="22"/>
      <w:szCs w:val="22"/>
    </w:rPr>
  </w:style>
  <w:style w:type="paragraph" w:customStyle="1" w:styleId="Nadpis3upraven">
    <w:name w:val="Nadpis 3 upravený"/>
    <w:basedOn w:val="Nadpis3"/>
    <w:next w:val="Normlny"/>
    <w:rsid w:val="00AC03B1"/>
    <w:pPr>
      <w:keepLines w:val="0"/>
      <w:numPr>
        <w:ilvl w:val="2"/>
        <w:numId w:val="5"/>
      </w:numPr>
      <w:spacing w:before="240" w:after="60"/>
    </w:pPr>
    <w:rPr>
      <w:rFonts w:ascii="Arial" w:eastAsia="Times New Roman" w:hAnsi="Arial" w:cs="Arial"/>
      <w:i/>
      <w:color w:val="auto"/>
      <w:sz w:val="20"/>
      <w:szCs w:val="2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C03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C03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255AD0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55AD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5A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5AD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5AD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Textzstupnhosymbolu">
    <w:name w:val="Placeholder Text"/>
    <w:basedOn w:val="Predvolenpsmoodseku"/>
    <w:uiPriority w:val="99"/>
    <w:semiHidden/>
    <w:rsid w:val="00516B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E2E797F8B574FB9FCD2D7515D79A9" ma:contentTypeVersion="13" ma:contentTypeDescription="Umožňuje vytvoriť nový dokument." ma:contentTypeScope="" ma:versionID="3050f1be61d4d4bc3d634d899d206e0e">
  <xsd:schema xmlns:xsd="http://www.w3.org/2001/XMLSchema" xmlns:xs="http://www.w3.org/2001/XMLSchema" xmlns:p="http://schemas.microsoft.com/office/2006/metadata/properties" xmlns:ns2="edcf0ff6-4ad5-4024-a3b9-5fb58e035e2a" xmlns:ns3="0100f25a-e9d7-4098-9493-e61bb0d50cd9" targetNamespace="http://schemas.microsoft.com/office/2006/metadata/properties" ma:root="true" ma:fieldsID="98d06c666981b5da0b9acb94370d08d2" ns2:_="" ns3:_="">
    <xsd:import namespace="edcf0ff6-4ad5-4024-a3b9-5fb58e035e2a"/>
    <xsd:import namespace="0100f25a-e9d7-4098-9493-e61bb0d50c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f0ff6-4ad5-4024-a3b9-5fb58e035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tav odhlásenia" ma:internalName="Stav_x0020_odhl_x00e1_s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a" ma:readOnly="false" ma:fieldId="{5cf76f15-5ced-4ddc-b409-7134ff3c332f}" ma:taxonomyMulti="true" ma:sspId="96c700ab-a209-4231-a316-fc82b0d67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0f25a-e9d7-4098-9493-e61bb0d5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940bbc2-0d23-416e-bfab-f730326401bc}" ma:internalName="TaxCatchAll" ma:showField="CatchAllData" ma:web="0100f25a-e9d7-4098-9493-e61bb0d5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dcf0ff6-4ad5-4024-a3b9-5fb58e035e2a" xsi:nil="true"/>
    <TaxCatchAll xmlns="0100f25a-e9d7-4098-9493-e61bb0d50cd9" xsi:nil="true"/>
    <lcf76f155ced4ddcb4097134ff3c332f xmlns="edcf0ff6-4ad5-4024-a3b9-5fb58e035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5BF6E7-D275-41D6-B8CC-B8474BCAA6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F0B63A-517C-4C11-8A0F-C0E99D0A6AD0}"/>
</file>

<file path=customXml/itemProps3.xml><?xml version="1.0" encoding="utf-8"?>
<ds:datastoreItem xmlns:ds="http://schemas.openxmlformats.org/officeDocument/2006/customXml" ds:itemID="{E872EC9C-DC7A-42BF-A914-8DB6194C2274}"/>
</file>

<file path=customXml/itemProps4.xml><?xml version="1.0" encoding="utf-8"?>
<ds:datastoreItem xmlns:ds="http://schemas.openxmlformats.org/officeDocument/2006/customXml" ds:itemID="{AFF8DA7C-D5B1-479E-B6D7-255E1EB5E7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11</Pages>
  <Words>2221</Words>
  <Characters>13104</Characters>
  <Application>Microsoft Office Word</Application>
  <DocSecurity>0</DocSecurity>
  <Lines>109</Lines>
  <Paragraphs>30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Palino</dc:creator>
  <cp:lastModifiedBy>Asus</cp:lastModifiedBy>
  <cp:revision>105</cp:revision>
  <cp:lastPrinted>2014-01-21T08:14:00Z</cp:lastPrinted>
  <dcterms:created xsi:type="dcterms:W3CDTF">2020-07-21T09:06:00Z</dcterms:created>
  <dcterms:modified xsi:type="dcterms:W3CDTF">2025-12-15T04:58:00Z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0x0101005A5E2E797F8B574FB9FCD2D7515D79A9</vt:lpwstr>
  </property>
</Properties>
</file>